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4"/>
        <w:tblW w:w="0" w:type="auto"/>
        <w:jc w:val="right"/>
        <w:tblInd w:w="-10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01"/>
      </w:tblGrid>
      <w:tr w:rsidR="00D134EB" w:rsidRPr="004C2F31" w:rsidTr="004C2F31">
        <w:trPr>
          <w:trHeight w:val="508"/>
          <w:jc w:val="right"/>
        </w:trPr>
        <w:tc>
          <w:tcPr>
            <w:tcW w:w="8101" w:type="dxa"/>
          </w:tcPr>
          <w:p w:rsidR="00D134EB" w:rsidRPr="00D11C72" w:rsidRDefault="00D134EB" w:rsidP="00044863">
            <w:pPr>
              <w:ind w:hanging="3"/>
              <w:rPr>
                <w:rFonts w:ascii="Times New Roman" w:hAnsi="Times New Roman"/>
                <w:sz w:val="26"/>
                <w:szCs w:val="26"/>
              </w:rPr>
            </w:pPr>
            <w:r w:rsidRPr="00D11C72">
              <w:rPr>
                <w:rFonts w:ascii="Times New Roman" w:hAnsi="Times New Roman"/>
                <w:sz w:val="26"/>
                <w:szCs w:val="26"/>
              </w:rPr>
              <w:t>Приложение</w:t>
            </w:r>
            <w:r w:rsidR="00044863" w:rsidRPr="00D11C72">
              <w:rPr>
                <w:rFonts w:ascii="Times New Roman" w:hAnsi="Times New Roman"/>
                <w:sz w:val="26"/>
                <w:szCs w:val="26"/>
              </w:rPr>
              <w:t xml:space="preserve"> № 1</w:t>
            </w:r>
            <w:r w:rsidRPr="00D11C72">
              <w:rPr>
                <w:rFonts w:ascii="Times New Roman" w:hAnsi="Times New Roman"/>
                <w:sz w:val="26"/>
                <w:szCs w:val="26"/>
              </w:rPr>
              <w:t xml:space="preserve"> к решению </w:t>
            </w:r>
            <w:r w:rsidR="00044863" w:rsidRPr="00D11C72">
              <w:rPr>
                <w:rFonts w:ascii="Times New Roman" w:hAnsi="Times New Roman"/>
                <w:sz w:val="26"/>
                <w:szCs w:val="26"/>
              </w:rPr>
              <w:t>Собрания</w:t>
            </w:r>
            <w:r w:rsidRPr="00D11C72">
              <w:rPr>
                <w:rFonts w:ascii="Times New Roman" w:hAnsi="Times New Roman"/>
                <w:sz w:val="26"/>
                <w:szCs w:val="26"/>
              </w:rPr>
              <w:t xml:space="preserve"> депутатов Катав-Ивановско</w:t>
            </w:r>
            <w:r w:rsidR="0080664A">
              <w:rPr>
                <w:rFonts w:ascii="Times New Roman" w:hAnsi="Times New Roman"/>
                <w:sz w:val="26"/>
                <w:szCs w:val="26"/>
              </w:rPr>
              <w:t>го муниципального района от «26</w:t>
            </w:r>
            <w:bookmarkStart w:id="0" w:name="_GoBack"/>
            <w:bookmarkEnd w:id="0"/>
            <w:r w:rsidR="00D11C72" w:rsidRPr="00D11C72">
              <w:rPr>
                <w:rFonts w:ascii="Times New Roman" w:hAnsi="Times New Roman"/>
                <w:sz w:val="26"/>
                <w:szCs w:val="26"/>
              </w:rPr>
              <w:t>» марта 2019 г. № 382</w:t>
            </w:r>
          </w:p>
        </w:tc>
      </w:tr>
    </w:tbl>
    <w:p w:rsidR="00D134EB" w:rsidRPr="004C2F31" w:rsidRDefault="00D134EB" w:rsidP="00D134EB">
      <w:pPr>
        <w:jc w:val="both"/>
        <w:rPr>
          <w:rFonts w:ascii="Times New Roman" w:hAnsi="Times New Roman"/>
          <w:sz w:val="28"/>
          <w:szCs w:val="28"/>
        </w:rPr>
      </w:pPr>
    </w:p>
    <w:p w:rsidR="000D4D33" w:rsidRPr="00D11C72" w:rsidRDefault="00D134EB" w:rsidP="00D11C72">
      <w:pPr>
        <w:spacing w:after="0" w:line="276" w:lineRule="auto"/>
        <w:jc w:val="center"/>
        <w:rPr>
          <w:rFonts w:ascii="Times New Roman" w:hAnsi="Times New Roman"/>
          <w:b/>
          <w:sz w:val="26"/>
          <w:szCs w:val="26"/>
        </w:rPr>
      </w:pPr>
      <w:r w:rsidRPr="00D11C72">
        <w:rPr>
          <w:rFonts w:ascii="Times New Roman" w:hAnsi="Times New Roman"/>
          <w:b/>
          <w:sz w:val="26"/>
          <w:szCs w:val="26"/>
        </w:rPr>
        <w:t>Существенные условия концессионного соглашения</w:t>
      </w:r>
    </w:p>
    <w:p w:rsidR="00D134EB" w:rsidRPr="00D11C72" w:rsidRDefault="00D134EB" w:rsidP="00D11C72">
      <w:pPr>
        <w:spacing w:after="0" w:line="276" w:lineRule="auto"/>
        <w:jc w:val="center"/>
        <w:rPr>
          <w:rFonts w:ascii="Times New Roman" w:hAnsi="Times New Roman"/>
          <w:b/>
          <w:color w:val="000000"/>
          <w:sz w:val="26"/>
          <w:szCs w:val="26"/>
        </w:rPr>
      </w:pPr>
      <w:r w:rsidRPr="00D11C72">
        <w:rPr>
          <w:rFonts w:ascii="Times New Roman" w:hAnsi="Times New Roman"/>
          <w:b/>
          <w:sz w:val="26"/>
          <w:szCs w:val="26"/>
        </w:rPr>
        <w:t xml:space="preserve"> </w:t>
      </w:r>
      <w:r w:rsidRPr="00D11C72">
        <w:rPr>
          <w:rFonts w:ascii="Times New Roman" w:hAnsi="Times New Roman"/>
          <w:b/>
          <w:color w:val="000000"/>
          <w:sz w:val="26"/>
          <w:szCs w:val="26"/>
        </w:rPr>
        <w:t>в отношении объектов теплоснабжения, находящихся в собственности муниципального образования «Катав-Ивановский муниципальный район»</w:t>
      </w:r>
    </w:p>
    <w:p w:rsidR="000D4D33" w:rsidRPr="00D11C72" w:rsidRDefault="000D4D33" w:rsidP="00D11C72">
      <w:pPr>
        <w:spacing w:after="200" w:line="276" w:lineRule="auto"/>
        <w:rPr>
          <w:rFonts w:ascii="Times New Roman" w:hAnsi="Times New Roman"/>
          <w:b/>
          <w:sz w:val="26"/>
          <w:szCs w:val="26"/>
        </w:rPr>
      </w:pPr>
    </w:p>
    <w:p w:rsidR="000D4D33" w:rsidRPr="00D11C72" w:rsidRDefault="000D4D33" w:rsidP="00D11C72">
      <w:pPr>
        <w:spacing w:after="200" w:line="276" w:lineRule="auto"/>
        <w:ind w:firstLine="708"/>
        <w:jc w:val="both"/>
        <w:rPr>
          <w:rFonts w:ascii="Times New Roman" w:hAnsi="Times New Roman"/>
          <w:sz w:val="26"/>
          <w:szCs w:val="26"/>
        </w:rPr>
      </w:pPr>
      <w:r w:rsidRPr="00D11C72">
        <w:rPr>
          <w:rFonts w:ascii="Times New Roman" w:hAnsi="Times New Roman"/>
          <w:sz w:val="26"/>
          <w:szCs w:val="26"/>
        </w:rPr>
        <w:t>В соответствии со ст. 10 и 42 Федерального закона от 21.07.2005 № 115-ФЗ «О концессионных соглашениях» существенными условиями концессионного соглашения являются:</w:t>
      </w:r>
    </w:p>
    <w:p w:rsidR="000D4D33" w:rsidRPr="00D11C72" w:rsidRDefault="000D4D33" w:rsidP="00D11C72">
      <w:pPr>
        <w:autoSpaceDE w:val="0"/>
        <w:autoSpaceDN w:val="0"/>
        <w:adjustRightInd w:val="0"/>
        <w:spacing w:after="0" w:line="276" w:lineRule="auto"/>
        <w:ind w:firstLine="540"/>
        <w:jc w:val="both"/>
        <w:rPr>
          <w:rFonts w:ascii="Times New Roman" w:eastAsiaTheme="minorHAnsi" w:hAnsi="Times New Roman"/>
          <w:b/>
          <w:sz w:val="26"/>
          <w:szCs w:val="26"/>
        </w:rPr>
      </w:pPr>
      <w:r w:rsidRPr="00D11C72">
        <w:rPr>
          <w:rFonts w:ascii="Times New Roman" w:eastAsiaTheme="minorHAnsi" w:hAnsi="Times New Roman"/>
          <w:b/>
          <w:sz w:val="26"/>
          <w:szCs w:val="26"/>
        </w:rPr>
        <w:t>1) обязательства концессионера по созданию объекта концессионного соглашения</w:t>
      </w:r>
      <w:r w:rsidR="001C30C9" w:rsidRPr="00D11C72">
        <w:rPr>
          <w:rStyle w:val="affc"/>
          <w:rFonts w:ascii="Times New Roman" w:eastAsiaTheme="minorHAnsi" w:hAnsi="Times New Roman"/>
          <w:b/>
          <w:sz w:val="26"/>
          <w:szCs w:val="26"/>
        </w:rPr>
        <w:footnoteReference w:id="1"/>
      </w:r>
      <w:r w:rsidRPr="00D11C72">
        <w:rPr>
          <w:rFonts w:ascii="Times New Roman" w:eastAsiaTheme="minorHAnsi" w:hAnsi="Times New Roman"/>
          <w:b/>
          <w:sz w:val="26"/>
          <w:szCs w:val="26"/>
        </w:rPr>
        <w:t>, соблюдению сроков его создания</w:t>
      </w:r>
      <w:r w:rsidR="0000333F" w:rsidRPr="00D11C72">
        <w:rPr>
          <w:rFonts w:ascii="Times New Roman" w:eastAsiaTheme="minorHAnsi" w:hAnsi="Times New Roman"/>
          <w:b/>
          <w:sz w:val="26"/>
          <w:szCs w:val="26"/>
        </w:rPr>
        <w:t>.</w:t>
      </w:r>
    </w:p>
    <w:p w:rsidR="0000333F" w:rsidRPr="00D11C72" w:rsidRDefault="0000333F" w:rsidP="00D11C72">
      <w:pPr>
        <w:autoSpaceDE w:val="0"/>
        <w:autoSpaceDN w:val="0"/>
        <w:adjustRightInd w:val="0"/>
        <w:spacing w:after="0" w:line="276" w:lineRule="auto"/>
        <w:ind w:firstLine="540"/>
        <w:jc w:val="both"/>
        <w:rPr>
          <w:rFonts w:ascii="Times New Roman" w:eastAsiaTheme="minorHAnsi" w:hAnsi="Times New Roman"/>
          <w:sz w:val="26"/>
          <w:szCs w:val="26"/>
        </w:rPr>
      </w:pPr>
    </w:p>
    <w:p w:rsidR="00D134EB" w:rsidRPr="00D11C72" w:rsidRDefault="00D134EB" w:rsidP="00D11C72">
      <w:pPr>
        <w:pStyle w:val="11"/>
        <w:numPr>
          <w:ilvl w:val="0"/>
          <w:numId w:val="0"/>
        </w:numPr>
        <w:spacing w:before="0" w:after="0" w:line="276" w:lineRule="auto"/>
        <w:ind w:firstLine="567"/>
        <w:rPr>
          <w:sz w:val="26"/>
          <w:szCs w:val="26"/>
        </w:rPr>
      </w:pPr>
      <w:bookmarkStart w:id="1" w:name="_Toc467756918"/>
      <w:bookmarkStart w:id="2" w:name="_Toc467756919"/>
      <w:bookmarkStart w:id="3" w:name="_Ref445634563"/>
      <w:bookmarkEnd w:id="1"/>
      <w:bookmarkEnd w:id="2"/>
      <w:r w:rsidRPr="00D11C72">
        <w:rPr>
          <w:sz w:val="26"/>
          <w:szCs w:val="26"/>
        </w:rPr>
        <w:t>Концессионер обязуется за свой счет и (или) за счет пр</w:t>
      </w:r>
      <w:r w:rsidR="00FB0E33" w:rsidRPr="00D11C72">
        <w:rPr>
          <w:sz w:val="26"/>
          <w:szCs w:val="26"/>
        </w:rPr>
        <w:t xml:space="preserve">ивлеченных средств в порядке, в </w:t>
      </w:r>
      <w:r w:rsidRPr="00D11C72">
        <w:rPr>
          <w:sz w:val="26"/>
          <w:szCs w:val="26"/>
        </w:rPr>
        <w:t>сроки и на условиях, предусмотренных Концессионным соглашением:</w:t>
      </w:r>
      <w:bookmarkEnd w:id="3"/>
    </w:p>
    <w:p w:rsidR="00D134EB" w:rsidRPr="00D11C72" w:rsidRDefault="00D134EB" w:rsidP="00D11C72">
      <w:pPr>
        <w:pStyle w:val="a3"/>
        <w:numPr>
          <w:ilvl w:val="0"/>
          <w:numId w:val="0"/>
        </w:numPr>
        <w:spacing w:before="0" w:after="0" w:line="276" w:lineRule="auto"/>
        <w:ind w:firstLine="567"/>
        <w:rPr>
          <w:sz w:val="26"/>
          <w:szCs w:val="26"/>
        </w:rPr>
      </w:pPr>
      <w:bookmarkStart w:id="4" w:name="_Ref468444201"/>
      <w:r w:rsidRPr="00D11C72">
        <w:rPr>
          <w:sz w:val="26"/>
          <w:szCs w:val="26"/>
        </w:rPr>
        <w:t>осуществить мероприятия по созданию Объекта соглашения, право собственности</w:t>
      </w:r>
      <w:r w:rsidR="00FB0E33" w:rsidRPr="00D11C72">
        <w:rPr>
          <w:sz w:val="26"/>
          <w:szCs w:val="26"/>
        </w:rPr>
        <w:t>,</w:t>
      </w:r>
      <w:r w:rsidRPr="00D11C72">
        <w:rPr>
          <w:sz w:val="26"/>
          <w:szCs w:val="26"/>
        </w:rPr>
        <w:t xml:space="preserve"> на которое будет принадлежать Концеденту, в соответствии с Заданием и основными мероприятиями</w:t>
      </w:r>
      <w:r w:rsidR="005B0F5E" w:rsidRPr="00D11C72">
        <w:rPr>
          <w:sz w:val="26"/>
          <w:szCs w:val="26"/>
        </w:rPr>
        <w:t xml:space="preserve"> (приложение № 1 к существенным условиям)</w:t>
      </w:r>
      <w:r w:rsidRPr="00D11C72">
        <w:rPr>
          <w:sz w:val="26"/>
          <w:szCs w:val="26"/>
        </w:rPr>
        <w:t xml:space="preserve"> (далее – «Создание объекта соглашения»), а также</w:t>
      </w:r>
      <w:bookmarkStart w:id="5" w:name="_Ref467662237"/>
      <w:bookmarkEnd w:id="4"/>
      <w:r w:rsidR="00FB0E33" w:rsidRPr="00D11C72">
        <w:rPr>
          <w:sz w:val="26"/>
          <w:szCs w:val="26"/>
        </w:rPr>
        <w:t xml:space="preserve"> </w:t>
      </w:r>
      <w:r w:rsidRPr="00D11C72">
        <w:rPr>
          <w:sz w:val="26"/>
          <w:szCs w:val="26"/>
        </w:rPr>
        <w:t>осуществлять с использованием (эксплуатацией) Объекта соглашения и Иного имущества деятельность по производству, передаче, распределению тепловой энергии и осуществлению горячего водоснабжения в границах муниципального образования Лесного сельского поселения Катав-Ивановского муниципального района (далее – «Концессионная деятельность»).</w:t>
      </w:r>
      <w:bookmarkEnd w:id="5"/>
    </w:p>
    <w:p w:rsidR="005B0F5E" w:rsidRPr="00D11C72" w:rsidRDefault="005B0F5E" w:rsidP="00D11C72">
      <w:pPr>
        <w:pStyle w:val="a3"/>
        <w:numPr>
          <w:ilvl w:val="0"/>
          <w:numId w:val="0"/>
        </w:numPr>
        <w:spacing w:before="0" w:after="0" w:line="276" w:lineRule="auto"/>
        <w:ind w:firstLine="567"/>
        <w:rPr>
          <w:sz w:val="26"/>
          <w:szCs w:val="26"/>
        </w:rPr>
      </w:pPr>
      <w:r w:rsidRPr="00D11C72">
        <w:rPr>
          <w:sz w:val="26"/>
          <w:szCs w:val="26"/>
        </w:rPr>
        <w:t xml:space="preserve">Срок создания объекта соглашения приведен в приложении № </w:t>
      </w:r>
      <w:r w:rsidR="004E7752" w:rsidRPr="00D11C72">
        <w:rPr>
          <w:sz w:val="26"/>
          <w:szCs w:val="26"/>
        </w:rPr>
        <w:t>1</w:t>
      </w:r>
      <w:r w:rsidRPr="00D11C72">
        <w:rPr>
          <w:sz w:val="26"/>
          <w:szCs w:val="26"/>
        </w:rPr>
        <w:t xml:space="preserve"> к существенным условиям. </w:t>
      </w:r>
    </w:p>
    <w:p w:rsidR="00FB0E33" w:rsidRPr="00D11C72" w:rsidRDefault="00FB0E33" w:rsidP="00D11C72">
      <w:pPr>
        <w:pStyle w:val="a3"/>
        <w:numPr>
          <w:ilvl w:val="0"/>
          <w:numId w:val="0"/>
        </w:numPr>
        <w:spacing w:before="0" w:after="0" w:line="276" w:lineRule="auto"/>
        <w:ind w:firstLine="567"/>
        <w:rPr>
          <w:sz w:val="26"/>
          <w:szCs w:val="26"/>
        </w:rPr>
      </w:pPr>
      <w:r w:rsidRPr="00D11C72">
        <w:rPr>
          <w:sz w:val="26"/>
          <w:szCs w:val="26"/>
        </w:rPr>
        <w:t xml:space="preserve">Концессионер обязан приступить к созданию объекта соглашения в сроки, установленные в приложении № </w:t>
      </w:r>
      <w:r w:rsidR="004E7752" w:rsidRPr="00D11C72">
        <w:rPr>
          <w:sz w:val="26"/>
          <w:szCs w:val="26"/>
        </w:rPr>
        <w:t xml:space="preserve">1 </w:t>
      </w:r>
      <w:r w:rsidRPr="00D11C72">
        <w:rPr>
          <w:sz w:val="26"/>
          <w:szCs w:val="26"/>
        </w:rPr>
        <w:t>к настоящим существенным условиям, при условии совершения к указанным срокам следующих действий:</w:t>
      </w:r>
    </w:p>
    <w:p w:rsidR="00FB0E33" w:rsidRPr="00D11C72" w:rsidRDefault="00FB0E33" w:rsidP="00D11C72">
      <w:pPr>
        <w:pStyle w:val="a3"/>
        <w:numPr>
          <w:ilvl w:val="0"/>
          <w:numId w:val="0"/>
        </w:numPr>
        <w:spacing w:before="0" w:after="0" w:line="276" w:lineRule="auto"/>
        <w:ind w:firstLine="567"/>
        <w:rPr>
          <w:sz w:val="26"/>
          <w:szCs w:val="26"/>
        </w:rPr>
      </w:pPr>
      <w:r w:rsidRPr="00D11C72">
        <w:rPr>
          <w:sz w:val="26"/>
          <w:szCs w:val="26"/>
        </w:rPr>
        <w:t>а) предоставление Концессионеру земельных участков, необходимых для создания объекта соглашения, использования (эксплуатации) объектов соглашения, иного имущества.</w:t>
      </w:r>
    </w:p>
    <w:p w:rsidR="00FB0E33" w:rsidRPr="00D11C72" w:rsidRDefault="00FB0E33" w:rsidP="00D11C72">
      <w:pPr>
        <w:pStyle w:val="a3"/>
        <w:numPr>
          <w:ilvl w:val="0"/>
          <w:numId w:val="0"/>
        </w:numPr>
        <w:spacing w:before="0" w:after="0" w:line="276" w:lineRule="auto"/>
        <w:ind w:firstLine="567"/>
        <w:rPr>
          <w:sz w:val="26"/>
          <w:szCs w:val="26"/>
        </w:rPr>
      </w:pPr>
      <w:r w:rsidRPr="00D11C72">
        <w:rPr>
          <w:sz w:val="26"/>
          <w:szCs w:val="26"/>
        </w:rPr>
        <w:t xml:space="preserve">Если к срокам начала реализации мероприятий, установленных </w:t>
      </w:r>
      <w:r w:rsidR="001C30C9" w:rsidRPr="00D11C72">
        <w:rPr>
          <w:sz w:val="26"/>
          <w:szCs w:val="26"/>
        </w:rPr>
        <w:t>в</w:t>
      </w:r>
      <w:r w:rsidRPr="00D11C72">
        <w:rPr>
          <w:sz w:val="26"/>
          <w:szCs w:val="26"/>
        </w:rPr>
        <w:t xml:space="preserve"> приложении № 1 к настоящим существенным условиям, для создания объекта соглашения не совершены </w:t>
      </w:r>
      <w:r w:rsidR="001C30C9" w:rsidRPr="00D11C72">
        <w:rPr>
          <w:sz w:val="26"/>
          <w:szCs w:val="26"/>
        </w:rPr>
        <w:t>выше</w:t>
      </w:r>
      <w:r w:rsidRPr="00D11C72">
        <w:rPr>
          <w:sz w:val="26"/>
          <w:szCs w:val="26"/>
        </w:rPr>
        <w:t>указанные действия</w:t>
      </w:r>
      <w:r w:rsidR="001C30C9" w:rsidRPr="00D11C72">
        <w:rPr>
          <w:sz w:val="26"/>
          <w:szCs w:val="26"/>
        </w:rPr>
        <w:t xml:space="preserve"> (подпункт –  а) настоящего раздела условий)</w:t>
      </w:r>
      <w:r w:rsidRPr="00D11C72">
        <w:rPr>
          <w:sz w:val="26"/>
          <w:szCs w:val="26"/>
        </w:rPr>
        <w:t xml:space="preserve">, течение </w:t>
      </w:r>
      <w:r w:rsidRPr="00D11C72">
        <w:rPr>
          <w:sz w:val="26"/>
          <w:szCs w:val="26"/>
        </w:rPr>
        <w:lastRenderedPageBreak/>
        <w:t>указанных сроков начинается после совершения всех действий, предусмотренных данным подпунктом.</w:t>
      </w:r>
    </w:p>
    <w:p w:rsidR="00FB0E33" w:rsidRPr="00D11C72" w:rsidRDefault="00FB0E33" w:rsidP="00D11C72">
      <w:pPr>
        <w:pStyle w:val="a3"/>
        <w:numPr>
          <w:ilvl w:val="0"/>
          <w:numId w:val="0"/>
        </w:numPr>
        <w:spacing w:before="0" w:after="0" w:line="276" w:lineRule="auto"/>
        <w:ind w:firstLine="567"/>
        <w:rPr>
          <w:sz w:val="26"/>
          <w:szCs w:val="26"/>
        </w:rPr>
      </w:pPr>
    </w:p>
    <w:p w:rsidR="00FB0E33" w:rsidRPr="00D11C72" w:rsidRDefault="00FB0E33" w:rsidP="00D11C72">
      <w:pPr>
        <w:autoSpaceDE w:val="0"/>
        <w:autoSpaceDN w:val="0"/>
        <w:adjustRightInd w:val="0"/>
        <w:spacing w:after="0" w:line="276" w:lineRule="auto"/>
        <w:ind w:firstLine="567"/>
        <w:jc w:val="both"/>
        <w:rPr>
          <w:rFonts w:ascii="Times New Roman" w:eastAsiaTheme="minorHAnsi" w:hAnsi="Times New Roman"/>
          <w:b/>
          <w:sz w:val="26"/>
          <w:szCs w:val="26"/>
        </w:rPr>
      </w:pPr>
      <w:r w:rsidRPr="00D11C72">
        <w:rPr>
          <w:rFonts w:ascii="Times New Roman" w:eastAsiaTheme="minorHAnsi" w:hAnsi="Times New Roman"/>
          <w:b/>
          <w:sz w:val="26"/>
          <w:szCs w:val="26"/>
        </w:rPr>
        <w:t>2) обязательства концессионера по осуществлению деятельности, предусмотренной концессионным соглашением.</w:t>
      </w:r>
    </w:p>
    <w:p w:rsidR="00FB0E33" w:rsidRPr="00D11C72" w:rsidRDefault="00FB0E33" w:rsidP="00D11C72">
      <w:pPr>
        <w:autoSpaceDE w:val="0"/>
        <w:autoSpaceDN w:val="0"/>
        <w:adjustRightInd w:val="0"/>
        <w:spacing w:after="0" w:line="276" w:lineRule="auto"/>
        <w:ind w:firstLine="567"/>
        <w:jc w:val="both"/>
        <w:rPr>
          <w:rFonts w:ascii="Times New Roman" w:eastAsiaTheme="minorHAnsi" w:hAnsi="Times New Roman"/>
          <w:sz w:val="26"/>
          <w:szCs w:val="26"/>
        </w:rPr>
      </w:pPr>
    </w:p>
    <w:p w:rsidR="00C432B6" w:rsidRPr="00D11C72" w:rsidRDefault="00C432B6" w:rsidP="00D11C72">
      <w:pPr>
        <w:pStyle w:val="11"/>
        <w:numPr>
          <w:ilvl w:val="0"/>
          <w:numId w:val="0"/>
        </w:numPr>
        <w:spacing w:before="0" w:after="0" w:line="276" w:lineRule="auto"/>
        <w:ind w:firstLine="567"/>
        <w:rPr>
          <w:sz w:val="26"/>
          <w:szCs w:val="26"/>
        </w:rPr>
      </w:pPr>
      <w:r w:rsidRPr="00D11C72">
        <w:rPr>
          <w:sz w:val="26"/>
          <w:szCs w:val="26"/>
        </w:rPr>
        <w:t>Концессионер обязан использовать (эксплуатировать) Объект соглашения и Иное имущество в установленном Концессионным соглашением порядке в целях осуществления Концессионной деятельности</w:t>
      </w:r>
      <w:r w:rsidR="0002754F" w:rsidRPr="00D11C72">
        <w:rPr>
          <w:sz w:val="26"/>
          <w:szCs w:val="26"/>
        </w:rPr>
        <w:t xml:space="preserve"> – деятельности по теплоснабжению, в том числе по производству, передаче, распределению и реализации (сбыту) тепловой энергии и теплоносителя, а также деятельности по горячему водоснабжению с использованием (эксплуатацией) Объекта соглашения и Иного имущества</w:t>
      </w:r>
      <w:r w:rsidRPr="00D11C72">
        <w:rPr>
          <w:sz w:val="26"/>
          <w:szCs w:val="26"/>
        </w:rPr>
        <w:t>.</w:t>
      </w:r>
    </w:p>
    <w:p w:rsidR="00C432B6" w:rsidRPr="00D11C72" w:rsidRDefault="00C432B6" w:rsidP="00D11C72">
      <w:pPr>
        <w:pStyle w:val="11"/>
        <w:numPr>
          <w:ilvl w:val="0"/>
          <w:numId w:val="0"/>
        </w:numPr>
        <w:spacing w:before="0" w:after="0" w:line="276" w:lineRule="auto"/>
        <w:ind w:firstLine="567"/>
        <w:rPr>
          <w:sz w:val="26"/>
          <w:szCs w:val="26"/>
        </w:rPr>
      </w:pPr>
      <w:r w:rsidRPr="00D11C72">
        <w:rPr>
          <w:sz w:val="26"/>
          <w:szCs w:val="26"/>
        </w:rPr>
        <w:t>Плановые значения показателей деятельности Концессионера определяются в соответствии с Приложением № 2 к существенным условиям.</w:t>
      </w:r>
    </w:p>
    <w:p w:rsidR="00C432B6" w:rsidRPr="00D11C72" w:rsidRDefault="00C432B6" w:rsidP="00D11C72">
      <w:pPr>
        <w:pStyle w:val="11"/>
        <w:numPr>
          <w:ilvl w:val="0"/>
          <w:numId w:val="0"/>
        </w:numPr>
        <w:spacing w:before="0" w:after="0" w:line="276" w:lineRule="auto"/>
        <w:ind w:firstLine="567"/>
        <w:rPr>
          <w:sz w:val="26"/>
          <w:szCs w:val="26"/>
        </w:rPr>
      </w:pPr>
      <w:r w:rsidRPr="00D11C72">
        <w:rPr>
          <w:sz w:val="26"/>
          <w:szCs w:val="26"/>
        </w:rPr>
        <w:t xml:space="preserve">Объем валовой выручки, получаемой Концессионером в рамках реализации Концессионного соглашения, определяется в соответствии с Приложением № 3. </w:t>
      </w:r>
    </w:p>
    <w:p w:rsidR="00C432B6" w:rsidRPr="00D11C72" w:rsidRDefault="00C432B6" w:rsidP="00D11C72">
      <w:pPr>
        <w:pStyle w:val="11"/>
        <w:numPr>
          <w:ilvl w:val="0"/>
          <w:numId w:val="0"/>
        </w:numPr>
        <w:spacing w:before="0" w:after="0" w:line="276" w:lineRule="auto"/>
        <w:ind w:firstLine="567"/>
        <w:rPr>
          <w:sz w:val="26"/>
          <w:szCs w:val="26"/>
        </w:rPr>
      </w:pPr>
      <w:r w:rsidRPr="00D11C72">
        <w:rPr>
          <w:sz w:val="26"/>
          <w:szCs w:val="26"/>
        </w:rPr>
        <w:t>Концессионер не вправе прекращать или приостанавливать Концессионную деятельность без письменного согласия Концедента, за исключением случаев, установленных Концессионным соглашением и Законодательством.</w:t>
      </w:r>
    </w:p>
    <w:p w:rsidR="00C432B6" w:rsidRPr="00D11C72" w:rsidRDefault="00C432B6" w:rsidP="00D11C72">
      <w:pPr>
        <w:pStyle w:val="11"/>
        <w:numPr>
          <w:ilvl w:val="0"/>
          <w:numId w:val="0"/>
        </w:numPr>
        <w:spacing w:before="0" w:after="0" w:line="276" w:lineRule="auto"/>
        <w:rPr>
          <w:sz w:val="26"/>
          <w:szCs w:val="26"/>
        </w:rPr>
      </w:pPr>
      <w:r w:rsidRPr="00D11C72">
        <w:rPr>
          <w:sz w:val="26"/>
          <w:szCs w:val="26"/>
        </w:rPr>
        <w:t>Концессионер обязан приступить к осуществлению Концессионной деятельности с момента наступления последнего из следующих событий:</w:t>
      </w:r>
    </w:p>
    <w:p w:rsidR="00C432B6" w:rsidRPr="00D11C72" w:rsidRDefault="00C432B6" w:rsidP="00D11C72">
      <w:pPr>
        <w:pStyle w:val="a3"/>
        <w:numPr>
          <w:ilvl w:val="0"/>
          <w:numId w:val="58"/>
        </w:numPr>
        <w:tabs>
          <w:tab w:val="left" w:pos="993"/>
          <w:tab w:val="left" w:pos="1276"/>
        </w:tabs>
        <w:spacing w:before="0" w:after="0" w:line="276" w:lineRule="auto"/>
        <w:ind w:left="0" w:firstLine="567"/>
        <w:rPr>
          <w:sz w:val="26"/>
          <w:szCs w:val="26"/>
        </w:rPr>
      </w:pPr>
      <w:r w:rsidRPr="00D11C72">
        <w:rPr>
          <w:sz w:val="26"/>
          <w:szCs w:val="26"/>
        </w:rPr>
        <w:t>исполнение Концедентом обязанности по предоставлению Концессионеру прав владения и пользования Объектом соглашения и Иным имуществом;</w:t>
      </w:r>
    </w:p>
    <w:p w:rsidR="00C432B6" w:rsidRPr="00D11C72" w:rsidRDefault="00C432B6" w:rsidP="00D11C72">
      <w:pPr>
        <w:pStyle w:val="a3"/>
        <w:numPr>
          <w:ilvl w:val="0"/>
          <w:numId w:val="58"/>
        </w:numPr>
        <w:tabs>
          <w:tab w:val="left" w:pos="993"/>
        </w:tabs>
        <w:spacing w:before="0" w:after="0" w:line="276" w:lineRule="auto"/>
        <w:ind w:left="0" w:firstLine="567"/>
        <w:rPr>
          <w:sz w:val="26"/>
          <w:szCs w:val="26"/>
        </w:rPr>
      </w:pPr>
      <w:r w:rsidRPr="00D11C72">
        <w:rPr>
          <w:sz w:val="26"/>
          <w:szCs w:val="26"/>
        </w:rPr>
        <w:t>исполнение Концедентом обязанности по передаче Концессионеру на правах аренды Земельных участков.</w:t>
      </w:r>
    </w:p>
    <w:p w:rsidR="002718EC" w:rsidRPr="00D11C72" w:rsidRDefault="00C432B6" w:rsidP="00D11C72">
      <w:pPr>
        <w:pStyle w:val="11"/>
        <w:numPr>
          <w:ilvl w:val="0"/>
          <w:numId w:val="0"/>
        </w:numPr>
        <w:spacing w:before="0" w:after="0" w:line="276" w:lineRule="auto"/>
        <w:ind w:left="851" w:hanging="284"/>
        <w:rPr>
          <w:sz w:val="26"/>
          <w:szCs w:val="26"/>
        </w:rPr>
      </w:pPr>
      <w:r w:rsidRPr="00D11C72">
        <w:rPr>
          <w:sz w:val="26"/>
          <w:szCs w:val="26"/>
        </w:rPr>
        <w:t>При осуществлении Концессионной деятельности Концессионер:</w:t>
      </w:r>
    </w:p>
    <w:p w:rsidR="002718EC" w:rsidRPr="00D11C72" w:rsidRDefault="002718EC" w:rsidP="00D11C72">
      <w:pPr>
        <w:tabs>
          <w:tab w:val="left" w:pos="3831"/>
        </w:tabs>
        <w:spacing w:after="0" w:line="276" w:lineRule="auto"/>
        <w:ind w:firstLine="567"/>
        <w:jc w:val="both"/>
        <w:rPr>
          <w:rFonts w:ascii="Times New Roman" w:hAnsi="Times New Roman"/>
          <w:b/>
          <w:sz w:val="26"/>
          <w:szCs w:val="26"/>
        </w:rPr>
      </w:pPr>
      <w:r w:rsidRPr="00D11C72">
        <w:rPr>
          <w:rFonts w:ascii="Times New Roman" w:hAnsi="Times New Roman"/>
          <w:sz w:val="26"/>
          <w:szCs w:val="26"/>
        </w:rPr>
        <w:t>1. п</w:t>
      </w:r>
      <w:r w:rsidR="004C2F31" w:rsidRPr="00D11C72">
        <w:rPr>
          <w:rFonts w:ascii="Times New Roman" w:hAnsi="Times New Roman"/>
          <w:sz w:val="26"/>
          <w:szCs w:val="26"/>
        </w:rPr>
        <w:t>олучает все необходимые Разрешения для эксплуатации Объекта соглашения и Иного имущества;</w:t>
      </w:r>
    </w:p>
    <w:p w:rsidR="002718EC" w:rsidRPr="00D11C72" w:rsidRDefault="002718EC" w:rsidP="00D11C72">
      <w:pPr>
        <w:tabs>
          <w:tab w:val="left" w:pos="1155"/>
        </w:tabs>
        <w:spacing w:after="0" w:line="276" w:lineRule="auto"/>
        <w:ind w:firstLine="567"/>
        <w:jc w:val="both"/>
        <w:rPr>
          <w:rFonts w:ascii="Times New Roman" w:hAnsi="Times New Roman"/>
          <w:b/>
          <w:sz w:val="26"/>
          <w:szCs w:val="26"/>
        </w:rPr>
      </w:pPr>
      <w:r w:rsidRPr="00D11C72">
        <w:rPr>
          <w:rFonts w:ascii="Times New Roman" w:hAnsi="Times New Roman"/>
          <w:sz w:val="26"/>
          <w:szCs w:val="26"/>
        </w:rPr>
        <w:t xml:space="preserve">2. </w:t>
      </w:r>
      <w:r w:rsidR="004C2F31" w:rsidRPr="00D11C72">
        <w:rPr>
          <w:rFonts w:ascii="Times New Roman" w:hAnsi="Times New Roman"/>
          <w:sz w:val="26"/>
          <w:szCs w:val="26"/>
        </w:rPr>
        <w:t>поддерживает Объект соглашения и Иное имущество в исправном состоянии, производит текущий и, если необходимо, капитальный ремонт;</w:t>
      </w:r>
    </w:p>
    <w:p w:rsidR="002718EC" w:rsidRPr="00D11C72" w:rsidRDefault="002718EC" w:rsidP="00D11C72">
      <w:pPr>
        <w:tabs>
          <w:tab w:val="left" w:pos="2038"/>
        </w:tabs>
        <w:spacing w:after="0" w:line="276" w:lineRule="auto"/>
        <w:ind w:firstLine="567"/>
        <w:jc w:val="both"/>
        <w:rPr>
          <w:rFonts w:ascii="Times New Roman" w:hAnsi="Times New Roman"/>
          <w:b/>
          <w:sz w:val="26"/>
          <w:szCs w:val="26"/>
        </w:rPr>
      </w:pPr>
      <w:r w:rsidRPr="00D11C72">
        <w:rPr>
          <w:rFonts w:ascii="Times New Roman" w:hAnsi="Times New Roman"/>
          <w:sz w:val="26"/>
          <w:szCs w:val="26"/>
        </w:rPr>
        <w:t xml:space="preserve">3. </w:t>
      </w:r>
      <w:r w:rsidR="004C2F31" w:rsidRPr="00D11C72">
        <w:rPr>
          <w:rFonts w:ascii="Times New Roman" w:hAnsi="Times New Roman"/>
          <w:sz w:val="26"/>
          <w:szCs w:val="26"/>
        </w:rPr>
        <w:t>обеспечивает достижение Плановых значений показателей деятельности Концессионера, предусмотренных Приложением № 2;</w:t>
      </w:r>
    </w:p>
    <w:p w:rsidR="002718EC" w:rsidRPr="00D11C72" w:rsidRDefault="002718EC" w:rsidP="00D11C72">
      <w:pPr>
        <w:tabs>
          <w:tab w:val="left" w:pos="2038"/>
        </w:tabs>
        <w:spacing w:after="0" w:line="276" w:lineRule="auto"/>
        <w:ind w:firstLine="567"/>
        <w:jc w:val="both"/>
        <w:rPr>
          <w:rFonts w:ascii="Times New Roman" w:hAnsi="Times New Roman"/>
          <w:b/>
          <w:sz w:val="26"/>
          <w:szCs w:val="26"/>
        </w:rPr>
      </w:pPr>
      <w:r w:rsidRPr="00D11C72">
        <w:rPr>
          <w:rFonts w:ascii="Times New Roman" w:hAnsi="Times New Roman"/>
          <w:sz w:val="26"/>
          <w:szCs w:val="26"/>
        </w:rPr>
        <w:t xml:space="preserve">4. </w:t>
      </w:r>
      <w:r w:rsidR="004C2F31" w:rsidRPr="00D11C72">
        <w:rPr>
          <w:rFonts w:ascii="Times New Roman" w:hAnsi="Times New Roman"/>
          <w:sz w:val="26"/>
          <w:szCs w:val="26"/>
        </w:rPr>
        <w:t>заключает с ресурсоснабжающими организациями договоры поставки энергетических ресурсов, необходимых для осуществления Концессионной деятельности, и производит оплату по таким договорам;</w:t>
      </w:r>
    </w:p>
    <w:p w:rsidR="002718EC" w:rsidRPr="00D11C72" w:rsidRDefault="002718EC" w:rsidP="00D11C72">
      <w:pPr>
        <w:tabs>
          <w:tab w:val="left" w:pos="2038"/>
        </w:tabs>
        <w:spacing w:after="0" w:line="276" w:lineRule="auto"/>
        <w:ind w:firstLine="567"/>
        <w:jc w:val="both"/>
        <w:rPr>
          <w:rFonts w:ascii="Times New Roman" w:hAnsi="Times New Roman"/>
          <w:b/>
          <w:sz w:val="26"/>
          <w:szCs w:val="26"/>
        </w:rPr>
      </w:pPr>
      <w:r w:rsidRPr="00D11C72">
        <w:rPr>
          <w:rFonts w:ascii="Times New Roman" w:hAnsi="Times New Roman"/>
          <w:sz w:val="26"/>
          <w:szCs w:val="26"/>
        </w:rPr>
        <w:t xml:space="preserve">5. </w:t>
      </w:r>
      <w:r w:rsidR="004C2F31" w:rsidRPr="00D11C72">
        <w:rPr>
          <w:rFonts w:ascii="Times New Roman" w:hAnsi="Times New Roman"/>
          <w:sz w:val="26"/>
          <w:szCs w:val="26"/>
        </w:rPr>
        <w:t>обеспечивает формирование и поддержание штата сотрудников, обладающих необходимыми компетенциями и квалификацией для эксплуатации Объекта соглашения и Иного имущества;</w:t>
      </w:r>
    </w:p>
    <w:p w:rsidR="002718EC" w:rsidRPr="00D11C72" w:rsidRDefault="002718EC" w:rsidP="00D11C72">
      <w:pPr>
        <w:tabs>
          <w:tab w:val="left" w:pos="1304"/>
        </w:tabs>
        <w:spacing w:after="0" w:line="276" w:lineRule="auto"/>
        <w:ind w:firstLine="567"/>
        <w:jc w:val="both"/>
        <w:rPr>
          <w:rFonts w:ascii="Times New Roman" w:hAnsi="Times New Roman"/>
          <w:b/>
          <w:sz w:val="26"/>
          <w:szCs w:val="26"/>
        </w:rPr>
      </w:pPr>
      <w:r w:rsidRPr="00D11C72">
        <w:rPr>
          <w:rFonts w:ascii="Times New Roman" w:hAnsi="Times New Roman"/>
          <w:sz w:val="26"/>
          <w:szCs w:val="26"/>
        </w:rPr>
        <w:t xml:space="preserve">6. </w:t>
      </w:r>
      <w:r w:rsidR="004C2F31" w:rsidRPr="00D11C72">
        <w:rPr>
          <w:rFonts w:ascii="Times New Roman" w:hAnsi="Times New Roman"/>
          <w:sz w:val="26"/>
          <w:szCs w:val="26"/>
        </w:rPr>
        <w:t>заключает и исполняет договоры теплоснабжения и поставки горячей воды с Потребителями;</w:t>
      </w:r>
    </w:p>
    <w:p w:rsidR="004C2F31" w:rsidRPr="00D11C72" w:rsidRDefault="002718EC" w:rsidP="00D11C72">
      <w:pPr>
        <w:tabs>
          <w:tab w:val="left" w:pos="1304"/>
        </w:tabs>
        <w:spacing w:after="0" w:line="276" w:lineRule="auto"/>
        <w:ind w:firstLine="567"/>
        <w:jc w:val="both"/>
        <w:rPr>
          <w:rFonts w:ascii="Times New Roman" w:hAnsi="Times New Roman"/>
          <w:b/>
          <w:sz w:val="26"/>
          <w:szCs w:val="26"/>
        </w:rPr>
      </w:pPr>
      <w:r w:rsidRPr="00D11C72">
        <w:rPr>
          <w:rFonts w:ascii="Times New Roman" w:hAnsi="Times New Roman"/>
          <w:sz w:val="26"/>
          <w:szCs w:val="26"/>
        </w:rPr>
        <w:lastRenderedPageBreak/>
        <w:t xml:space="preserve">7.  </w:t>
      </w:r>
      <w:r w:rsidR="004C2F31" w:rsidRPr="00D11C72">
        <w:rPr>
          <w:rFonts w:ascii="Times New Roman" w:hAnsi="Times New Roman"/>
          <w:sz w:val="26"/>
          <w:szCs w:val="26"/>
        </w:rPr>
        <w:t>осуществляет иные действия, необходимые для исполнения обязательств по Концессионному соглашению.</w:t>
      </w:r>
    </w:p>
    <w:p w:rsidR="00C432B6" w:rsidRPr="00D11C72" w:rsidRDefault="00C432B6" w:rsidP="00D11C72">
      <w:pPr>
        <w:pStyle w:val="11"/>
        <w:numPr>
          <w:ilvl w:val="0"/>
          <w:numId w:val="0"/>
        </w:numPr>
        <w:spacing w:before="0" w:after="0" w:line="276" w:lineRule="auto"/>
        <w:ind w:firstLine="567"/>
        <w:outlineLvl w:val="9"/>
        <w:rPr>
          <w:sz w:val="26"/>
          <w:szCs w:val="26"/>
        </w:rPr>
      </w:pPr>
      <w:r w:rsidRPr="00D11C72">
        <w:rPr>
          <w:sz w:val="26"/>
          <w:szCs w:val="26"/>
        </w:rPr>
        <w:t>Если иное не предусмотрено Законодательством, Концессионер вправе самостоятельно определять способы, порядок и условия предоставления услуг по теплоснабжению и горячему водоснабжению, самостоятельно заключать договоры с Потребителями, выставлять им счета и собирать плату за предоставленные услуги по теплоснабжению и горячему водоснабжению.</w:t>
      </w:r>
    </w:p>
    <w:p w:rsidR="00DE4DC5" w:rsidRPr="00D11C72" w:rsidRDefault="00DE4DC5" w:rsidP="00D11C72">
      <w:pPr>
        <w:pStyle w:val="11"/>
        <w:numPr>
          <w:ilvl w:val="0"/>
          <w:numId w:val="0"/>
        </w:numPr>
        <w:spacing w:before="0" w:after="0" w:line="276" w:lineRule="auto"/>
        <w:ind w:firstLine="567"/>
        <w:rPr>
          <w:sz w:val="26"/>
          <w:szCs w:val="26"/>
        </w:rPr>
      </w:pPr>
    </w:p>
    <w:p w:rsidR="00DE4DC5" w:rsidRPr="00D11C72" w:rsidRDefault="00DE4DC5" w:rsidP="00D11C72">
      <w:pPr>
        <w:autoSpaceDE w:val="0"/>
        <w:autoSpaceDN w:val="0"/>
        <w:adjustRightInd w:val="0"/>
        <w:spacing w:after="0" w:line="276" w:lineRule="auto"/>
        <w:ind w:firstLine="567"/>
        <w:jc w:val="both"/>
        <w:rPr>
          <w:rFonts w:ascii="Times New Roman" w:eastAsiaTheme="minorHAnsi" w:hAnsi="Times New Roman"/>
          <w:b/>
          <w:sz w:val="26"/>
          <w:szCs w:val="26"/>
        </w:rPr>
      </w:pPr>
      <w:r w:rsidRPr="00D11C72">
        <w:rPr>
          <w:rFonts w:ascii="Times New Roman" w:eastAsiaTheme="minorHAnsi" w:hAnsi="Times New Roman"/>
          <w:b/>
          <w:sz w:val="26"/>
          <w:szCs w:val="26"/>
        </w:rPr>
        <w:t>3) срок действия концессионного соглашения.</w:t>
      </w:r>
    </w:p>
    <w:p w:rsidR="00DE4DC5" w:rsidRPr="00D11C72" w:rsidRDefault="00DE4DC5" w:rsidP="00D11C72">
      <w:pPr>
        <w:pStyle w:val="11"/>
        <w:numPr>
          <w:ilvl w:val="0"/>
          <w:numId w:val="0"/>
        </w:numPr>
        <w:spacing w:before="0" w:after="0" w:line="276" w:lineRule="auto"/>
        <w:ind w:firstLine="567"/>
        <w:rPr>
          <w:sz w:val="26"/>
          <w:szCs w:val="26"/>
        </w:rPr>
      </w:pPr>
    </w:p>
    <w:p w:rsidR="00DE4DC5" w:rsidRPr="00D11C72" w:rsidRDefault="00DE4DC5" w:rsidP="00D11C72">
      <w:pPr>
        <w:pStyle w:val="11"/>
        <w:numPr>
          <w:ilvl w:val="0"/>
          <w:numId w:val="0"/>
        </w:numPr>
        <w:spacing w:before="0" w:after="0" w:line="276" w:lineRule="auto"/>
        <w:ind w:firstLine="567"/>
        <w:rPr>
          <w:sz w:val="26"/>
          <w:szCs w:val="26"/>
        </w:rPr>
      </w:pPr>
      <w:r w:rsidRPr="00D11C72">
        <w:rPr>
          <w:sz w:val="26"/>
          <w:szCs w:val="26"/>
        </w:rPr>
        <w:t>Концессионное соглашение вступает в силу с Даты заключения концессионного соглашения.</w:t>
      </w:r>
    </w:p>
    <w:p w:rsidR="00DE4DC5" w:rsidRPr="00D11C72" w:rsidRDefault="00DE4DC5" w:rsidP="00D11C72">
      <w:pPr>
        <w:pStyle w:val="11"/>
        <w:numPr>
          <w:ilvl w:val="0"/>
          <w:numId w:val="0"/>
        </w:numPr>
        <w:spacing w:before="0" w:after="0" w:line="276" w:lineRule="auto"/>
        <w:ind w:firstLine="567"/>
        <w:rPr>
          <w:sz w:val="26"/>
          <w:szCs w:val="26"/>
        </w:rPr>
      </w:pPr>
      <w:r w:rsidRPr="00D11C72">
        <w:rPr>
          <w:sz w:val="26"/>
          <w:szCs w:val="26"/>
        </w:rPr>
        <w:t>Если Концессионное соглашение не прекращается досрочно, срок действия Концессионного соглашения составляет 15 (пятнадцать) лет с Даты заключения концессионного соглашения. Срок может продлеваться с согласия Концессионера в случаях, предусмотренных Концессионным соглашением и Законодательством.</w:t>
      </w:r>
    </w:p>
    <w:p w:rsidR="00FB0E33" w:rsidRPr="00D11C72" w:rsidRDefault="00DE4DC5" w:rsidP="00D11C72">
      <w:pPr>
        <w:pStyle w:val="11"/>
        <w:numPr>
          <w:ilvl w:val="0"/>
          <w:numId w:val="0"/>
        </w:numPr>
        <w:spacing w:before="0" w:after="0" w:line="276" w:lineRule="auto"/>
        <w:ind w:firstLine="567"/>
        <w:rPr>
          <w:rFonts w:eastAsiaTheme="minorHAnsi"/>
          <w:sz w:val="26"/>
          <w:szCs w:val="26"/>
        </w:rPr>
      </w:pPr>
      <w:r w:rsidRPr="00D11C72">
        <w:rPr>
          <w:sz w:val="26"/>
          <w:szCs w:val="26"/>
        </w:rPr>
        <w:t>В случае, если Концедент и (или) Субъект РФ</w:t>
      </w:r>
      <w:r w:rsidRPr="00D11C72">
        <w:rPr>
          <w:i/>
          <w:sz w:val="26"/>
          <w:szCs w:val="26"/>
        </w:rPr>
        <w:t xml:space="preserve"> </w:t>
      </w:r>
      <w:r w:rsidRPr="00D11C72">
        <w:rPr>
          <w:sz w:val="26"/>
          <w:szCs w:val="26"/>
        </w:rPr>
        <w:t xml:space="preserve">допустили просрочку исполнения своих обязанностей по Концессионному соглашению, что сделало невозможным исполнение обязанностей Концессионером в установленные в настоящей статье сроки, сроки исполнения обязанностей Концессионера, указанные в настоящей статье, продлеваются на период такой просрочки. Сроки выполнения обязанностей Концессионера, указанные в настоящей статье, также продлеваются на период, в течение которого исполнение соответствующих обязанностей было невозможно в связи с существованием Обстоятельства непреодолимой силы. Если для продления сроков исполнения обязанностей Концессионера требуется заключение дополнительного соглашения к Концессионному соглашению, Концедент и Субъект РФ обязуются заключить такое дополнительное соглашение с Концессионером в течение 60 (шестидесяти) дней с даты получения Концедентом и Субъект РФ соответствующего требования от Концессионера. </w:t>
      </w:r>
    </w:p>
    <w:p w:rsidR="00FB0E33" w:rsidRPr="00D11C72" w:rsidRDefault="00FB0E33" w:rsidP="00D11C72">
      <w:pPr>
        <w:pStyle w:val="a3"/>
        <w:numPr>
          <w:ilvl w:val="0"/>
          <w:numId w:val="0"/>
        </w:numPr>
        <w:spacing w:before="0" w:after="0" w:line="276" w:lineRule="auto"/>
        <w:ind w:firstLine="567"/>
        <w:rPr>
          <w:sz w:val="26"/>
          <w:szCs w:val="26"/>
        </w:rPr>
      </w:pPr>
    </w:p>
    <w:p w:rsidR="00290A78" w:rsidRPr="00D11C72" w:rsidRDefault="00E75E86" w:rsidP="00D11C72">
      <w:pPr>
        <w:autoSpaceDE w:val="0"/>
        <w:autoSpaceDN w:val="0"/>
        <w:adjustRightInd w:val="0"/>
        <w:spacing w:after="0" w:line="276" w:lineRule="auto"/>
        <w:ind w:firstLine="567"/>
        <w:jc w:val="both"/>
        <w:rPr>
          <w:rFonts w:ascii="Times New Roman" w:eastAsiaTheme="minorHAnsi" w:hAnsi="Times New Roman"/>
          <w:b/>
          <w:sz w:val="26"/>
          <w:szCs w:val="26"/>
        </w:rPr>
      </w:pPr>
      <w:r w:rsidRPr="00D11C72">
        <w:rPr>
          <w:rFonts w:ascii="Times New Roman" w:eastAsiaTheme="minorHAnsi" w:hAnsi="Times New Roman"/>
          <w:b/>
          <w:sz w:val="26"/>
          <w:szCs w:val="26"/>
        </w:rPr>
        <w:t xml:space="preserve">4) описание, в том числе технико-экономические показатели, объекта концессионного соглашениям приведены в приложении № </w:t>
      </w:r>
      <w:r w:rsidR="004E7752" w:rsidRPr="00D11C72">
        <w:rPr>
          <w:rFonts w:ascii="Times New Roman" w:eastAsiaTheme="minorHAnsi" w:hAnsi="Times New Roman"/>
          <w:b/>
          <w:sz w:val="26"/>
          <w:szCs w:val="26"/>
        </w:rPr>
        <w:t>4</w:t>
      </w:r>
      <w:r w:rsidRPr="00D11C72">
        <w:rPr>
          <w:rFonts w:ascii="Times New Roman" w:eastAsiaTheme="minorHAnsi" w:hAnsi="Times New Roman"/>
          <w:b/>
          <w:sz w:val="26"/>
          <w:szCs w:val="26"/>
        </w:rPr>
        <w:t xml:space="preserve"> к существенным условиям</w:t>
      </w:r>
      <w:r w:rsidR="00290A78" w:rsidRPr="00D11C72">
        <w:rPr>
          <w:rFonts w:ascii="Times New Roman" w:eastAsiaTheme="minorHAnsi" w:hAnsi="Times New Roman"/>
          <w:b/>
          <w:sz w:val="26"/>
          <w:szCs w:val="26"/>
        </w:rPr>
        <w:t>;</w:t>
      </w:r>
    </w:p>
    <w:p w:rsidR="0025726A" w:rsidRPr="00D11C72" w:rsidRDefault="0025726A" w:rsidP="00D11C72">
      <w:pPr>
        <w:autoSpaceDE w:val="0"/>
        <w:autoSpaceDN w:val="0"/>
        <w:adjustRightInd w:val="0"/>
        <w:spacing w:after="0" w:line="276" w:lineRule="auto"/>
        <w:ind w:firstLine="567"/>
        <w:jc w:val="both"/>
        <w:rPr>
          <w:rFonts w:ascii="Times New Roman" w:eastAsiaTheme="minorHAnsi" w:hAnsi="Times New Roman"/>
          <w:b/>
          <w:bCs/>
          <w:sz w:val="26"/>
          <w:szCs w:val="26"/>
        </w:rPr>
      </w:pPr>
    </w:p>
    <w:p w:rsidR="00E75E86" w:rsidRPr="00D11C72" w:rsidRDefault="0025726A" w:rsidP="00D11C72">
      <w:pPr>
        <w:autoSpaceDE w:val="0"/>
        <w:autoSpaceDN w:val="0"/>
        <w:adjustRightInd w:val="0"/>
        <w:spacing w:after="0" w:line="276" w:lineRule="auto"/>
        <w:ind w:firstLine="567"/>
        <w:jc w:val="both"/>
        <w:rPr>
          <w:rFonts w:ascii="Times New Roman" w:eastAsiaTheme="minorHAnsi" w:hAnsi="Times New Roman"/>
          <w:b/>
          <w:sz w:val="26"/>
          <w:szCs w:val="26"/>
        </w:rPr>
      </w:pPr>
      <w:r w:rsidRPr="00D11C72">
        <w:rPr>
          <w:rFonts w:ascii="Times New Roman" w:eastAsiaTheme="minorHAnsi" w:hAnsi="Times New Roman"/>
          <w:b/>
          <w:bCs/>
          <w:sz w:val="26"/>
          <w:szCs w:val="26"/>
        </w:rPr>
        <w:t xml:space="preserve">4.1) </w:t>
      </w:r>
      <w:r w:rsidR="00E75E86" w:rsidRPr="00D11C72">
        <w:rPr>
          <w:rFonts w:ascii="Times New Roman" w:eastAsiaTheme="minorHAnsi" w:hAnsi="Times New Roman"/>
          <w:b/>
          <w:bCs/>
          <w:sz w:val="26"/>
          <w:szCs w:val="26"/>
        </w:rPr>
        <w:t>срок передачи концессионеру объекта концессионного соглашения.</w:t>
      </w:r>
    </w:p>
    <w:p w:rsidR="00E75E86" w:rsidRPr="00D11C72" w:rsidRDefault="00E75E86" w:rsidP="00D11C72">
      <w:pPr>
        <w:autoSpaceDE w:val="0"/>
        <w:autoSpaceDN w:val="0"/>
        <w:adjustRightInd w:val="0"/>
        <w:spacing w:after="0" w:line="276" w:lineRule="auto"/>
        <w:ind w:firstLine="567"/>
        <w:jc w:val="both"/>
        <w:rPr>
          <w:rFonts w:ascii="Times New Roman" w:eastAsiaTheme="minorHAnsi" w:hAnsi="Times New Roman"/>
          <w:b/>
          <w:bCs/>
          <w:sz w:val="26"/>
          <w:szCs w:val="26"/>
        </w:rPr>
      </w:pPr>
    </w:p>
    <w:p w:rsidR="00351B13" w:rsidRPr="00D11C72" w:rsidRDefault="00351B13" w:rsidP="00D11C72">
      <w:pPr>
        <w:pStyle w:val="11"/>
        <w:numPr>
          <w:ilvl w:val="0"/>
          <w:numId w:val="0"/>
        </w:numPr>
        <w:spacing w:before="0" w:after="0" w:line="276" w:lineRule="auto"/>
        <w:ind w:firstLine="567"/>
        <w:outlineLvl w:val="9"/>
        <w:rPr>
          <w:sz w:val="26"/>
          <w:szCs w:val="26"/>
        </w:rPr>
      </w:pPr>
      <w:r w:rsidRPr="00D11C72">
        <w:rPr>
          <w:sz w:val="26"/>
          <w:szCs w:val="26"/>
        </w:rPr>
        <w:t>В течение 30 (тридцати) календарных дней с Даты заключения концессионного соглашения Концедент обязуется передать Концессионеру имущество, входящее в состав Объекта соглашения и Иного имущества, принадлежащее Концеденту на праве собственности.</w:t>
      </w:r>
    </w:p>
    <w:p w:rsidR="00E75E86" w:rsidRPr="00D11C72" w:rsidRDefault="00351B13" w:rsidP="00D11C72">
      <w:pPr>
        <w:autoSpaceDE w:val="0"/>
        <w:autoSpaceDN w:val="0"/>
        <w:adjustRightInd w:val="0"/>
        <w:spacing w:after="0" w:line="276" w:lineRule="auto"/>
        <w:ind w:firstLine="567"/>
        <w:jc w:val="both"/>
        <w:rPr>
          <w:rFonts w:ascii="Times New Roman" w:hAnsi="Times New Roman"/>
          <w:sz w:val="26"/>
          <w:szCs w:val="26"/>
        </w:rPr>
      </w:pPr>
      <w:r w:rsidRPr="00D11C72">
        <w:rPr>
          <w:rFonts w:ascii="Times New Roman" w:hAnsi="Times New Roman"/>
          <w:sz w:val="26"/>
          <w:szCs w:val="26"/>
        </w:rPr>
        <w:lastRenderedPageBreak/>
        <w:t>Передача Объекта соглашения и Иного имущества Концессионеру подтверждается подписанием Концедентом и Концессионером акта приема-передачи</w:t>
      </w:r>
    </w:p>
    <w:p w:rsidR="00351B13" w:rsidRPr="00D11C72" w:rsidRDefault="00351B13" w:rsidP="00D11C72">
      <w:pPr>
        <w:autoSpaceDE w:val="0"/>
        <w:autoSpaceDN w:val="0"/>
        <w:adjustRightInd w:val="0"/>
        <w:spacing w:after="0" w:line="276" w:lineRule="auto"/>
        <w:ind w:firstLine="567"/>
        <w:jc w:val="both"/>
        <w:rPr>
          <w:rFonts w:ascii="Times New Roman" w:hAnsi="Times New Roman"/>
          <w:sz w:val="26"/>
          <w:szCs w:val="26"/>
        </w:rPr>
      </w:pPr>
    </w:p>
    <w:p w:rsidR="00351B13" w:rsidRPr="00D11C72" w:rsidRDefault="00351B13" w:rsidP="00D11C72">
      <w:pPr>
        <w:autoSpaceDE w:val="0"/>
        <w:autoSpaceDN w:val="0"/>
        <w:adjustRightInd w:val="0"/>
        <w:spacing w:after="0" w:line="276" w:lineRule="auto"/>
        <w:ind w:firstLine="567"/>
        <w:jc w:val="both"/>
        <w:rPr>
          <w:rFonts w:ascii="Times New Roman" w:eastAsiaTheme="minorHAnsi" w:hAnsi="Times New Roman"/>
          <w:b/>
          <w:sz w:val="26"/>
          <w:szCs w:val="26"/>
        </w:rPr>
      </w:pPr>
      <w:r w:rsidRPr="00D11C72">
        <w:rPr>
          <w:rFonts w:ascii="Times New Roman" w:eastAsiaTheme="minorHAnsi" w:hAnsi="Times New Roman"/>
          <w:b/>
          <w:sz w:val="26"/>
          <w:szCs w:val="26"/>
        </w:rPr>
        <w:t>5) порядок предоставления концессионеру земельных участков, предназначенных для осуществления деятельности, предусмотренной концессионным соглашением, и срок заключения с концессионером договоров аренды (субаренды) этих земельных участков (в случае, если заключение договоров аренды (субаренды) земельных участков необходимо для осуществления деятельности, предусмотренной концессионным соглашением), размер арендной платы (ставки арендной платы) за пользование земельным участком или земельными участками в течение срока действия концессионного соглашения либо формула расчета размера арендной платы (ставки арендной платы) за пользование земельным участком или земельными участками исходя из обязательных платежей, установленных законодательством Российской Федерации и связанных с правом владения и пользования концедента земельным участком, в течение срока действия концессионного соглашения.</w:t>
      </w:r>
    </w:p>
    <w:p w:rsidR="00351B13" w:rsidRPr="00D11C72" w:rsidRDefault="00351B13" w:rsidP="00D11C72">
      <w:pPr>
        <w:autoSpaceDE w:val="0"/>
        <w:autoSpaceDN w:val="0"/>
        <w:adjustRightInd w:val="0"/>
        <w:spacing w:after="0" w:line="276" w:lineRule="auto"/>
        <w:ind w:firstLine="567"/>
        <w:jc w:val="both"/>
        <w:rPr>
          <w:rFonts w:ascii="Times New Roman" w:eastAsiaTheme="minorHAnsi" w:hAnsi="Times New Roman"/>
          <w:sz w:val="26"/>
          <w:szCs w:val="26"/>
        </w:rPr>
      </w:pPr>
    </w:p>
    <w:p w:rsidR="00166E05" w:rsidRPr="00D11C72" w:rsidRDefault="00166E05" w:rsidP="00D11C72">
      <w:pPr>
        <w:autoSpaceDE w:val="0"/>
        <w:autoSpaceDN w:val="0"/>
        <w:adjustRightInd w:val="0"/>
        <w:spacing w:after="0" w:line="276" w:lineRule="auto"/>
        <w:ind w:firstLine="567"/>
        <w:jc w:val="both"/>
        <w:rPr>
          <w:rFonts w:ascii="Times New Roman" w:eastAsiaTheme="minorHAnsi" w:hAnsi="Times New Roman"/>
          <w:sz w:val="26"/>
          <w:szCs w:val="26"/>
        </w:rPr>
      </w:pPr>
      <w:r w:rsidRPr="00D11C72">
        <w:rPr>
          <w:rFonts w:ascii="Times New Roman" w:hAnsi="Times New Roman"/>
          <w:sz w:val="26"/>
          <w:szCs w:val="26"/>
        </w:rPr>
        <w:t xml:space="preserve">Для целей Создания объекта соглашения и осуществления Концессионной деятельности Концедент, действуя в соответствии со статьей 11 </w:t>
      </w:r>
      <w:r w:rsidR="0042785A" w:rsidRPr="00D11C72">
        <w:rPr>
          <w:rFonts w:ascii="Times New Roman" w:eastAsiaTheme="minorHAnsi" w:hAnsi="Times New Roman"/>
          <w:sz w:val="26"/>
          <w:szCs w:val="26"/>
        </w:rPr>
        <w:t>Федерального закона от 21.07.2005 № 115-ФЗ «О концессионных соглашениях»</w:t>
      </w:r>
      <w:r w:rsidRPr="00D11C72">
        <w:rPr>
          <w:rFonts w:ascii="Times New Roman" w:hAnsi="Times New Roman"/>
          <w:sz w:val="26"/>
          <w:szCs w:val="26"/>
        </w:rPr>
        <w:t xml:space="preserve">, предоставляет Концессионеру в аренду Земельные участки в порядке и на условиях, указанных в Договоре аренды земельных участков, заключаемом Концедентом с Концессионером. </w:t>
      </w:r>
    </w:p>
    <w:p w:rsidR="00166E05" w:rsidRPr="00D11C72" w:rsidRDefault="00166E05" w:rsidP="00D11C72">
      <w:pPr>
        <w:pStyle w:val="11"/>
        <w:numPr>
          <w:ilvl w:val="0"/>
          <w:numId w:val="0"/>
        </w:numPr>
        <w:spacing w:before="0" w:after="0" w:line="276" w:lineRule="auto"/>
        <w:ind w:firstLine="567"/>
        <w:rPr>
          <w:sz w:val="26"/>
          <w:szCs w:val="26"/>
        </w:rPr>
      </w:pPr>
      <w:r w:rsidRPr="00D11C72">
        <w:rPr>
          <w:sz w:val="26"/>
          <w:szCs w:val="26"/>
        </w:rPr>
        <w:t>Договор аренды земельных участков в отношении Земельных участков, занятых объектами, входящими в состав Объекта соглашения и Иного имущества на Дату заключения концессионного соглашения, и необходимых для осуществления Концессионной деятельности, должен быть подписан Концедентом с Концессионером не позднее даты передачи указанных объектов Концессионеру, если иной срок заключения такого договора не будет согласован Концедентом и Концессионером.</w:t>
      </w:r>
    </w:p>
    <w:p w:rsidR="00166E05" w:rsidRPr="00D11C72" w:rsidRDefault="00166E05" w:rsidP="00D11C72">
      <w:pPr>
        <w:pStyle w:val="11"/>
        <w:numPr>
          <w:ilvl w:val="0"/>
          <w:numId w:val="0"/>
        </w:numPr>
        <w:spacing w:before="0" w:after="0" w:line="276" w:lineRule="auto"/>
        <w:ind w:firstLine="567"/>
        <w:rPr>
          <w:sz w:val="26"/>
          <w:szCs w:val="26"/>
        </w:rPr>
      </w:pPr>
      <w:r w:rsidRPr="00D11C72">
        <w:rPr>
          <w:sz w:val="26"/>
          <w:szCs w:val="26"/>
        </w:rPr>
        <w:t>Если для Создания объекта соглашения и (или) осуществления Концессионной деятельности потребуется предоставление иных земельных участков (далее – «Дополнительные участки»), то Концедент обязуется предоставить такие земельные участки Концессионеру в аренду (субаренду) не позднее 30 (тридцати) календарных дней с даты получения Концедентом соответствующего письменного обращения Концессионера.</w:t>
      </w:r>
    </w:p>
    <w:p w:rsidR="00166E05" w:rsidRPr="00D11C72" w:rsidRDefault="00166E05" w:rsidP="00D11C72">
      <w:pPr>
        <w:pStyle w:val="11"/>
        <w:numPr>
          <w:ilvl w:val="0"/>
          <w:numId w:val="0"/>
        </w:numPr>
        <w:spacing w:before="0" w:after="0" w:line="276" w:lineRule="auto"/>
        <w:ind w:firstLine="567"/>
        <w:rPr>
          <w:sz w:val="26"/>
          <w:szCs w:val="26"/>
        </w:rPr>
      </w:pPr>
      <w:r w:rsidRPr="00D11C72">
        <w:rPr>
          <w:sz w:val="26"/>
          <w:szCs w:val="26"/>
        </w:rPr>
        <w:t>Если на момент получения обращения Концессионера Дополнительные участки находятся в собственности третьих лиц, Концедент обязуется совершить все необходимые действия для получения прав владения и пользования на такие земельные участки в целях последующего предоставления их в аренду Концессионеру.</w:t>
      </w:r>
    </w:p>
    <w:p w:rsidR="00166E05" w:rsidRPr="00D11C72" w:rsidRDefault="00166E05" w:rsidP="00D11C72">
      <w:pPr>
        <w:pStyle w:val="11"/>
        <w:numPr>
          <w:ilvl w:val="0"/>
          <w:numId w:val="0"/>
        </w:numPr>
        <w:spacing w:before="0" w:after="0" w:line="276" w:lineRule="auto"/>
        <w:ind w:firstLine="567"/>
        <w:rPr>
          <w:sz w:val="26"/>
          <w:szCs w:val="26"/>
        </w:rPr>
      </w:pPr>
      <w:r w:rsidRPr="00D11C72">
        <w:rPr>
          <w:sz w:val="26"/>
          <w:szCs w:val="26"/>
        </w:rPr>
        <w:t xml:space="preserve">Если по причинам, не зависящим от Концессионера, Концедент не имеет возможности предоставить Дополнительные участки Концессионеру в </w:t>
      </w:r>
      <w:r w:rsidR="00AD6154" w:rsidRPr="00D11C72">
        <w:rPr>
          <w:sz w:val="26"/>
          <w:szCs w:val="26"/>
        </w:rPr>
        <w:t xml:space="preserve">30 - дневный </w:t>
      </w:r>
      <w:r w:rsidRPr="00D11C72">
        <w:rPr>
          <w:sz w:val="26"/>
          <w:szCs w:val="26"/>
        </w:rPr>
        <w:t xml:space="preserve">срок,  что влечет невозможность для Концессионера осуществлять мероприятия по </w:t>
      </w:r>
      <w:r w:rsidRPr="00D11C72">
        <w:rPr>
          <w:sz w:val="26"/>
          <w:szCs w:val="26"/>
        </w:rPr>
        <w:lastRenderedPageBreak/>
        <w:t>Созданию объекта соглашения в соответствии с Заданием и основными мероприятиями и (или) осуществлять Концессионную деятельность, Концедент обязуется по предложению Концессионера внести изменения в условия Концессионного соглашения, включая, при необходимости, изменения в Задание и основные мероприятия.</w:t>
      </w:r>
    </w:p>
    <w:p w:rsidR="008419B7" w:rsidRPr="00D11C72" w:rsidRDefault="00166E05" w:rsidP="00D11C72">
      <w:pPr>
        <w:pStyle w:val="11"/>
        <w:numPr>
          <w:ilvl w:val="0"/>
          <w:numId w:val="0"/>
        </w:numPr>
        <w:spacing w:before="0" w:after="0" w:line="276" w:lineRule="auto"/>
        <w:ind w:firstLine="567"/>
        <w:rPr>
          <w:sz w:val="26"/>
          <w:szCs w:val="26"/>
        </w:rPr>
      </w:pPr>
      <w:r w:rsidRPr="00D11C72">
        <w:rPr>
          <w:sz w:val="26"/>
          <w:szCs w:val="26"/>
        </w:rPr>
        <w:t>Концессионер уплачивает арендную плату за Земельные участки в размере и порядке, предусмотренном проектом Договора аренды земельных участков</w:t>
      </w:r>
      <w:r w:rsidR="008419B7" w:rsidRPr="00D11C72">
        <w:rPr>
          <w:sz w:val="26"/>
          <w:szCs w:val="26"/>
        </w:rPr>
        <w:t>, размер которой определяется по следующей формуле:</w:t>
      </w:r>
    </w:p>
    <w:p w:rsidR="008419B7" w:rsidRPr="00D11C72" w:rsidRDefault="008419B7" w:rsidP="00D11C72">
      <w:pPr>
        <w:autoSpaceDE w:val="0"/>
        <w:autoSpaceDN w:val="0"/>
        <w:adjustRightInd w:val="0"/>
        <w:spacing w:after="0" w:line="276" w:lineRule="auto"/>
        <w:ind w:firstLine="540"/>
        <w:jc w:val="both"/>
        <w:rPr>
          <w:rFonts w:ascii="Times New Roman" w:eastAsiaTheme="minorHAnsi" w:hAnsi="Times New Roman"/>
          <w:sz w:val="26"/>
          <w:szCs w:val="26"/>
        </w:rPr>
      </w:pPr>
    </w:p>
    <w:p w:rsidR="008419B7" w:rsidRPr="00D11C72" w:rsidRDefault="008419B7" w:rsidP="00D11C72">
      <w:pPr>
        <w:autoSpaceDE w:val="0"/>
        <w:autoSpaceDN w:val="0"/>
        <w:adjustRightInd w:val="0"/>
        <w:spacing w:after="0" w:line="276" w:lineRule="auto"/>
        <w:ind w:firstLine="540"/>
        <w:jc w:val="both"/>
        <w:rPr>
          <w:rFonts w:ascii="Times New Roman" w:eastAsiaTheme="minorHAnsi" w:hAnsi="Times New Roman"/>
          <w:sz w:val="26"/>
          <w:szCs w:val="26"/>
        </w:rPr>
      </w:pPr>
      <w:r w:rsidRPr="00D11C72">
        <w:rPr>
          <w:rFonts w:ascii="Times New Roman" w:eastAsiaTheme="minorHAnsi" w:hAnsi="Times New Roman"/>
          <w:sz w:val="26"/>
          <w:szCs w:val="26"/>
        </w:rPr>
        <w:t>А</w:t>
      </w:r>
      <w:r w:rsidRPr="00D11C72">
        <w:rPr>
          <w:rFonts w:ascii="Times New Roman" w:eastAsiaTheme="minorHAnsi" w:hAnsi="Times New Roman"/>
          <w:sz w:val="26"/>
          <w:szCs w:val="26"/>
          <w:vertAlign w:val="subscript"/>
        </w:rPr>
        <w:t>п</w:t>
      </w:r>
      <w:r w:rsidRPr="00D11C72">
        <w:rPr>
          <w:rFonts w:ascii="Times New Roman" w:eastAsiaTheme="minorHAnsi" w:hAnsi="Times New Roman"/>
          <w:sz w:val="26"/>
          <w:szCs w:val="26"/>
        </w:rPr>
        <w:t xml:space="preserve"> = С</w:t>
      </w:r>
      <w:r w:rsidRPr="00D11C72">
        <w:rPr>
          <w:rFonts w:ascii="Times New Roman" w:eastAsiaTheme="minorHAnsi" w:hAnsi="Times New Roman"/>
          <w:sz w:val="26"/>
          <w:szCs w:val="26"/>
          <w:vertAlign w:val="subscript"/>
        </w:rPr>
        <w:t>кад</w:t>
      </w:r>
      <w:r w:rsidRPr="00D11C72">
        <w:rPr>
          <w:rFonts w:ascii="Times New Roman" w:eastAsiaTheme="minorHAnsi" w:hAnsi="Times New Roman"/>
          <w:sz w:val="26"/>
          <w:szCs w:val="26"/>
        </w:rPr>
        <w:t xml:space="preserve"> x С</w:t>
      </w:r>
      <w:r w:rsidRPr="00D11C72">
        <w:rPr>
          <w:rFonts w:ascii="Times New Roman" w:eastAsiaTheme="minorHAnsi" w:hAnsi="Times New Roman"/>
          <w:sz w:val="26"/>
          <w:szCs w:val="26"/>
          <w:vertAlign w:val="subscript"/>
        </w:rPr>
        <w:t>ап</w:t>
      </w:r>
      <w:r w:rsidRPr="00D11C72">
        <w:rPr>
          <w:rFonts w:ascii="Times New Roman" w:eastAsiaTheme="minorHAnsi" w:hAnsi="Times New Roman"/>
          <w:sz w:val="26"/>
          <w:szCs w:val="26"/>
        </w:rPr>
        <w:t xml:space="preserve"> / 100% x К</w:t>
      </w:r>
      <w:r w:rsidRPr="00D11C72">
        <w:rPr>
          <w:rFonts w:ascii="Times New Roman" w:eastAsiaTheme="minorHAnsi" w:hAnsi="Times New Roman"/>
          <w:sz w:val="26"/>
          <w:szCs w:val="26"/>
          <w:vertAlign w:val="subscript"/>
        </w:rPr>
        <w:t>1</w:t>
      </w:r>
      <w:r w:rsidRPr="00D11C72">
        <w:rPr>
          <w:rFonts w:ascii="Times New Roman" w:eastAsiaTheme="minorHAnsi" w:hAnsi="Times New Roman"/>
          <w:sz w:val="26"/>
          <w:szCs w:val="26"/>
        </w:rPr>
        <w:t xml:space="preserve"> x К</w:t>
      </w:r>
      <w:r w:rsidRPr="00D11C72">
        <w:rPr>
          <w:rFonts w:ascii="Times New Roman" w:eastAsiaTheme="minorHAnsi" w:hAnsi="Times New Roman"/>
          <w:sz w:val="26"/>
          <w:szCs w:val="26"/>
          <w:vertAlign w:val="subscript"/>
        </w:rPr>
        <w:t>2</w:t>
      </w:r>
      <w:r w:rsidRPr="00D11C72">
        <w:rPr>
          <w:rFonts w:ascii="Times New Roman" w:eastAsiaTheme="minorHAnsi" w:hAnsi="Times New Roman"/>
          <w:sz w:val="26"/>
          <w:szCs w:val="26"/>
        </w:rPr>
        <w:t xml:space="preserve"> x К</w:t>
      </w:r>
      <w:r w:rsidRPr="00D11C72">
        <w:rPr>
          <w:rFonts w:ascii="Times New Roman" w:eastAsiaTheme="minorHAnsi" w:hAnsi="Times New Roman"/>
          <w:sz w:val="26"/>
          <w:szCs w:val="26"/>
          <w:vertAlign w:val="subscript"/>
        </w:rPr>
        <w:t>3</w:t>
      </w:r>
      <w:r w:rsidRPr="00D11C72">
        <w:rPr>
          <w:rFonts w:ascii="Times New Roman" w:eastAsiaTheme="minorHAnsi" w:hAnsi="Times New Roman"/>
          <w:sz w:val="26"/>
          <w:szCs w:val="26"/>
        </w:rPr>
        <w:t>, где:</w:t>
      </w:r>
    </w:p>
    <w:p w:rsidR="008419B7" w:rsidRPr="00D11C72" w:rsidRDefault="008419B7" w:rsidP="00D11C72">
      <w:pPr>
        <w:autoSpaceDE w:val="0"/>
        <w:autoSpaceDN w:val="0"/>
        <w:adjustRightInd w:val="0"/>
        <w:spacing w:after="0" w:line="276" w:lineRule="auto"/>
        <w:jc w:val="both"/>
        <w:outlineLvl w:val="0"/>
        <w:rPr>
          <w:rFonts w:ascii="Times New Roman" w:eastAsiaTheme="minorHAnsi" w:hAnsi="Times New Roman"/>
          <w:sz w:val="26"/>
          <w:szCs w:val="26"/>
        </w:rPr>
      </w:pPr>
    </w:p>
    <w:p w:rsidR="008419B7" w:rsidRPr="00D11C72" w:rsidRDefault="008419B7" w:rsidP="00D11C72">
      <w:pPr>
        <w:autoSpaceDE w:val="0"/>
        <w:autoSpaceDN w:val="0"/>
        <w:adjustRightInd w:val="0"/>
        <w:spacing w:after="0" w:line="276" w:lineRule="auto"/>
        <w:ind w:firstLine="540"/>
        <w:jc w:val="both"/>
        <w:rPr>
          <w:rFonts w:ascii="Times New Roman" w:eastAsiaTheme="minorHAnsi" w:hAnsi="Times New Roman"/>
          <w:sz w:val="26"/>
          <w:szCs w:val="26"/>
        </w:rPr>
      </w:pPr>
      <w:r w:rsidRPr="00D11C72">
        <w:rPr>
          <w:rFonts w:ascii="Times New Roman" w:eastAsiaTheme="minorHAnsi" w:hAnsi="Times New Roman"/>
          <w:sz w:val="26"/>
          <w:szCs w:val="26"/>
        </w:rPr>
        <w:t>А</w:t>
      </w:r>
      <w:r w:rsidRPr="00D11C72">
        <w:rPr>
          <w:rFonts w:ascii="Times New Roman" w:eastAsiaTheme="minorHAnsi" w:hAnsi="Times New Roman"/>
          <w:sz w:val="26"/>
          <w:szCs w:val="26"/>
          <w:vertAlign w:val="subscript"/>
        </w:rPr>
        <w:t>п</w:t>
      </w:r>
      <w:r w:rsidRPr="00D11C72">
        <w:rPr>
          <w:rFonts w:ascii="Times New Roman" w:eastAsiaTheme="minorHAnsi" w:hAnsi="Times New Roman"/>
          <w:sz w:val="26"/>
          <w:szCs w:val="26"/>
        </w:rPr>
        <w:t xml:space="preserve"> - размер арендной платы;</w:t>
      </w:r>
    </w:p>
    <w:p w:rsidR="008419B7" w:rsidRPr="00D11C72" w:rsidRDefault="008419B7" w:rsidP="00D11C72">
      <w:pPr>
        <w:autoSpaceDE w:val="0"/>
        <w:autoSpaceDN w:val="0"/>
        <w:adjustRightInd w:val="0"/>
        <w:spacing w:before="240" w:after="0" w:line="276" w:lineRule="auto"/>
        <w:ind w:firstLine="540"/>
        <w:jc w:val="both"/>
        <w:rPr>
          <w:rFonts w:ascii="Times New Roman" w:eastAsiaTheme="minorHAnsi" w:hAnsi="Times New Roman"/>
          <w:sz w:val="26"/>
          <w:szCs w:val="26"/>
        </w:rPr>
      </w:pPr>
      <w:r w:rsidRPr="00D11C72">
        <w:rPr>
          <w:rFonts w:ascii="Times New Roman" w:eastAsiaTheme="minorHAnsi" w:hAnsi="Times New Roman"/>
          <w:sz w:val="26"/>
          <w:szCs w:val="26"/>
        </w:rPr>
        <w:t>С</w:t>
      </w:r>
      <w:r w:rsidRPr="00D11C72">
        <w:rPr>
          <w:rFonts w:ascii="Times New Roman" w:eastAsiaTheme="minorHAnsi" w:hAnsi="Times New Roman"/>
          <w:sz w:val="26"/>
          <w:szCs w:val="26"/>
          <w:vertAlign w:val="subscript"/>
        </w:rPr>
        <w:t>кад</w:t>
      </w:r>
      <w:r w:rsidRPr="00D11C72">
        <w:rPr>
          <w:rFonts w:ascii="Times New Roman" w:eastAsiaTheme="minorHAnsi" w:hAnsi="Times New Roman"/>
          <w:sz w:val="26"/>
          <w:szCs w:val="26"/>
        </w:rPr>
        <w:t xml:space="preserve"> - кадастровая стоимость арендуемого земельного участка;</w:t>
      </w:r>
    </w:p>
    <w:p w:rsidR="008419B7" w:rsidRPr="00D11C72" w:rsidRDefault="008419B7" w:rsidP="00D11C72">
      <w:pPr>
        <w:autoSpaceDE w:val="0"/>
        <w:autoSpaceDN w:val="0"/>
        <w:adjustRightInd w:val="0"/>
        <w:spacing w:before="240" w:after="0" w:line="276" w:lineRule="auto"/>
        <w:ind w:firstLine="540"/>
        <w:jc w:val="both"/>
        <w:rPr>
          <w:rFonts w:ascii="Times New Roman" w:eastAsiaTheme="minorHAnsi" w:hAnsi="Times New Roman"/>
          <w:sz w:val="26"/>
          <w:szCs w:val="26"/>
        </w:rPr>
      </w:pPr>
      <w:r w:rsidRPr="00D11C72">
        <w:rPr>
          <w:rFonts w:ascii="Times New Roman" w:eastAsiaTheme="minorHAnsi" w:hAnsi="Times New Roman"/>
          <w:sz w:val="26"/>
          <w:szCs w:val="26"/>
        </w:rPr>
        <w:t>С</w:t>
      </w:r>
      <w:r w:rsidRPr="00D11C72">
        <w:rPr>
          <w:rFonts w:ascii="Times New Roman" w:eastAsiaTheme="minorHAnsi" w:hAnsi="Times New Roman"/>
          <w:sz w:val="26"/>
          <w:szCs w:val="26"/>
          <w:vertAlign w:val="subscript"/>
        </w:rPr>
        <w:t>ап</w:t>
      </w:r>
      <w:r w:rsidRPr="00D11C72">
        <w:rPr>
          <w:rFonts w:ascii="Times New Roman" w:eastAsiaTheme="minorHAnsi" w:hAnsi="Times New Roman"/>
          <w:sz w:val="26"/>
          <w:szCs w:val="26"/>
        </w:rPr>
        <w:t xml:space="preserve"> - ставка арендной платы, установленная в процентах от кадастровой стоимости земельного участка;</w:t>
      </w:r>
    </w:p>
    <w:p w:rsidR="008419B7" w:rsidRPr="00D11C72" w:rsidRDefault="008419B7" w:rsidP="00D11C72">
      <w:pPr>
        <w:autoSpaceDE w:val="0"/>
        <w:autoSpaceDN w:val="0"/>
        <w:adjustRightInd w:val="0"/>
        <w:spacing w:before="240" w:after="0" w:line="276" w:lineRule="auto"/>
        <w:ind w:firstLine="540"/>
        <w:jc w:val="both"/>
        <w:rPr>
          <w:rFonts w:ascii="Times New Roman" w:eastAsiaTheme="minorHAnsi" w:hAnsi="Times New Roman"/>
          <w:sz w:val="26"/>
          <w:szCs w:val="26"/>
        </w:rPr>
      </w:pPr>
      <w:r w:rsidRPr="00D11C72">
        <w:rPr>
          <w:rFonts w:ascii="Times New Roman" w:eastAsiaTheme="minorHAnsi" w:hAnsi="Times New Roman"/>
          <w:sz w:val="26"/>
          <w:szCs w:val="26"/>
        </w:rPr>
        <w:t>К</w:t>
      </w:r>
      <w:r w:rsidRPr="00D11C72">
        <w:rPr>
          <w:rFonts w:ascii="Times New Roman" w:eastAsiaTheme="minorHAnsi" w:hAnsi="Times New Roman"/>
          <w:sz w:val="26"/>
          <w:szCs w:val="26"/>
          <w:vertAlign w:val="subscript"/>
        </w:rPr>
        <w:t>1</w:t>
      </w:r>
      <w:r w:rsidRPr="00D11C72">
        <w:rPr>
          <w:rFonts w:ascii="Times New Roman" w:eastAsiaTheme="minorHAnsi" w:hAnsi="Times New Roman"/>
          <w:sz w:val="26"/>
          <w:szCs w:val="26"/>
        </w:rPr>
        <w:t xml:space="preserve"> - коэффициент, учитывающий разрешенное использование земельного участка согласно сведениям, содержащимся в Едином государственном реестре недвижимости;</w:t>
      </w:r>
    </w:p>
    <w:p w:rsidR="008419B7" w:rsidRPr="00D11C72" w:rsidRDefault="008419B7" w:rsidP="00D11C72">
      <w:pPr>
        <w:autoSpaceDE w:val="0"/>
        <w:autoSpaceDN w:val="0"/>
        <w:adjustRightInd w:val="0"/>
        <w:spacing w:before="240" w:after="0" w:line="276" w:lineRule="auto"/>
        <w:ind w:firstLine="540"/>
        <w:jc w:val="both"/>
        <w:rPr>
          <w:rFonts w:ascii="Times New Roman" w:eastAsiaTheme="minorHAnsi" w:hAnsi="Times New Roman"/>
          <w:sz w:val="26"/>
          <w:szCs w:val="26"/>
        </w:rPr>
      </w:pPr>
      <w:r w:rsidRPr="00D11C72">
        <w:rPr>
          <w:rFonts w:ascii="Times New Roman" w:eastAsiaTheme="minorHAnsi" w:hAnsi="Times New Roman"/>
          <w:sz w:val="26"/>
          <w:szCs w:val="26"/>
        </w:rPr>
        <w:t>К</w:t>
      </w:r>
      <w:r w:rsidRPr="00D11C72">
        <w:rPr>
          <w:rFonts w:ascii="Times New Roman" w:eastAsiaTheme="minorHAnsi" w:hAnsi="Times New Roman"/>
          <w:sz w:val="26"/>
          <w:szCs w:val="26"/>
          <w:vertAlign w:val="subscript"/>
        </w:rPr>
        <w:t>2</w:t>
      </w:r>
      <w:r w:rsidRPr="00D11C72">
        <w:rPr>
          <w:rFonts w:ascii="Times New Roman" w:eastAsiaTheme="minorHAnsi" w:hAnsi="Times New Roman"/>
          <w:sz w:val="26"/>
          <w:szCs w:val="26"/>
        </w:rPr>
        <w:t xml:space="preserve"> - коэффициент, учитывающий особенности расположения земельного участка в городском округе, муниципальном районе;</w:t>
      </w:r>
    </w:p>
    <w:p w:rsidR="008419B7" w:rsidRPr="00D11C72" w:rsidRDefault="008419B7" w:rsidP="00D11C72">
      <w:pPr>
        <w:autoSpaceDE w:val="0"/>
        <w:autoSpaceDN w:val="0"/>
        <w:adjustRightInd w:val="0"/>
        <w:spacing w:before="240" w:after="0" w:line="276" w:lineRule="auto"/>
        <w:ind w:firstLine="540"/>
        <w:jc w:val="both"/>
        <w:rPr>
          <w:rFonts w:ascii="Times New Roman" w:eastAsiaTheme="minorHAnsi" w:hAnsi="Times New Roman"/>
          <w:sz w:val="26"/>
          <w:szCs w:val="26"/>
        </w:rPr>
      </w:pPr>
      <w:r w:rsidRPr="00D11C72">
        <w:rPr>
          <w:rFonts w:ascii="Times New Roman" w:eastAsiaTheme="minorHAnsi" w:hAnsi="Times New Roman"/>
          <w:sz w:val="26"/>
          <w:szCs w:val="26"/>
        </w:rPr>
        <w:t>К</w:t>
      </w:r>
      <w:r w:rsidRPr="00D11C72">
        <w:rPr>
          <w:rFonts w:ascii="Times New Roman" w:eastAsiaTheme="minorHAnsi" w:hAnsi="Times New Roman"/>
          <w:sz w:val="26"/>
          <w:szCs w:val="26"/>
          <w:vertAlign w:val="subscript"/>
        </w:rPr>
        <w:t>3</w:t>
      </w:r>
      <w:r w:rsidRPr="00D11C72">
        <w:rPr>
          <w:rFonts w:ascii="Times New Roman" w:eastAsiaTheme="minorHAnsi" w:hAnsi="Times New Roman"/>
          <w:sz w:val="26"/>
          <w:szCs w:val="26"/>
        </w:rPr>
        <w:t xml:space="preserve"> - коэффициент, учитывающий категорию арендатора.</w:t>
      </w:r>
    </w:p>
    <w:p w:rsidR="00166E05" w:rsidRPr="00D11C72" w:rsidRDefault="00166E05" w:rsidP="00D11C72">
      <w:pPr>
        <w:pStyle w:val="11"/>
        <w:numPr>
          <w:ilvl w:val="0"/>
          <w:numId w:val="0"/>
        </w:numPr>
        <w:spacing w:before="0" w:after="0" w:line="276" w:lineRule="auto"/>
        <w:ind w:firstLine="567"/>
        <w:rPr>
          <w:sz w:val="26"/>
          <w:szCs w:val="26"/>
        </w:rPr>
      </w:pPr>
    </w:p>
    <w:p w:rsidR="00166E05" w:rsidRPr="00D11C72" w:rsidRDefault="00166E05" w:rsidP="00D11C72">
      <w:pPr>
        <w:pStyle w:val="11"/>
        <w:numPr>
          <w:ilvl w:val="0"/>
          <w:numId w:val="0"/>
        </w:numPr>
        <w:spacing w:before="0" w:after="0" w:line="276" w:lineRule="auto"/>
        <w:ind w:firstLine="567"/>
        <w:rPr>
          <w:sz w:val="26"/>
          <w:szCs w:val="26"/>
        </w:rPr>
      </w:pPr>
      <w:r w:rsidRPr="00D11C72">
        <w:rPr>
          <w:sz w:val="26"/>
          <w:szCs w:val="26"/>
        </w:rPr>
        <w:t xml:space="preserve">Договоры аренды земельных участков и любые изменения к ним подлежат Государственной регистрации, если иное не будет прямо предусмотрено Законодательством. Государственная регистрация Договоров аренды земельных участков и изменений к ним осуществляется Концессионером и за счет Концессионера. </w:t>
      </w:r>
    </w:p>
    <w:p w:rsidR="00166E05" w:rsidRPr="00D11C72" w:rsidRDefault="00166E05" w:rsidP="00D11C72">
      <w:pPr>
        <w:pStyle w:val="11"/>
        <w:numPr>
          <w:ilvl w:val="0"/>
          <w:numId w:val="0"/>
        </w:numPr>
        <w:spacing w:before="0" w:after="0" w:line="276" w:lineRule="auto"/>
        <w:ind w:firstLine="567"/>
        <w:rPr>
          <w:sz w:val="26"/>
          <w:szCs w:val="26"/>
        </w:rPr>
      </w:pPr>
      <w:r w:rsidRPr="00D11C72">
        <w:rPr>
          <w:sz w:val="26"/>
          <w:szCs w:val="26"/>
        </w:rPr>
        <w:t xml:space="preserve">На момент подписания Договора аренды земельных участков </w:t>
      </w:r>
      <w:r w:rsidR="00764D8C" w:rsidRPr="00D11C72">
        <w:rPr>
          <w:sz w:val="26"/>
          <w:szCs w:val="26"/>
        </w:rPr>
        <w:t>Концедент</w:t>
      </w:r>
      <w:r w:rsidRPr="00D11C72">
        <w:rPr>
          <w:sz w:val="26"/>
          <w:szCs w:val="26"/>
        </w:rPr>
        <w:t xml:space="preserve"> обязуется обеспечить представление Конце</w:t>
      </w:r>
      <w:r w:rsidR="00764D8C" w:rsidRPr="00D11C72">
        <w:rPr>
          <w:sz w:val="26"/>
          <w:szCs w:val="26"/>
        </w:rPr>
        <w:t xml:space="preserve">ссионеру </w:t>
      </w:r>
      <w:r w:rsidRPr="00D11C72">
        <w:rPr>
          <w:sz w:val="26"/>
          <w:szCs w:val="26"/>
        </w:rPr>
        <w:t xml:space="preserve">всех документов, необходимых в соответствии с требованиями Законодательства со стороны </w:t>
      </w:r>
      <w:r w:rsidR="00764D8C" w:rsidRPr="00D11C72">
        <w:rPr>
          <w:sz w:val="26"/>
          <w:szCs w:val="26"/>
        </w:rPr>
        <w:t>арендодателя</w:t>
      </w:r>
      <w:r w:rsidRPr="00D11C72">
        <w:rPr>
          <w:sz w:val="26"/>
          <w:szCs w:val="26"/>
        </w:rPr>
        <w:t xml:space="preserve"> для Государственной регистрации Договора аренды земельных участков. </w:t>
      </w:r>
      <w:r w:rsidR="00764D8C" w:rsidRPr="00D11C72">
        <w:rPr>
          <w:sz w:val="26"/>
          <w:szCs w:val="26"/>
        </w:rPr>
        <w:t>Концессионер</w:t>
      </w:r>
      <w:r w:rsidRPr="00D11C72">
        <w:rPr>
          <w:sz w:val="26"/>
          <w:szCs w:val="26"/>
        </w:rPr>
        <w:t xml:space="preserve"> обязан подать документы на Государственную регистрацию Договора аренды земельных участков не позднее 10 (десяти) Рабочих дней с даты получения от </w:t>
      </w:r>
      <w:r w:rsidR="00764D8C" w:rsidRPr="00D11C72">
        <w:rPr>
          <w:sz w:val="26"/>
          <w:szCs w:val="26"/>
        </w:rPr>
        <w:t>Концедента</w:t>
      </w:r>
      <w:r w:rsidRPr="00D11C72">
        <w:rPr>
          <w:sz w:val="26"/>
          <w:szCs w:val="26"/>
        </w:rPr>
        <w:t xml:space="preserve"> соответствующих документов.</w:t>
      </w:r>
    </w:p>
    <w:p w:rsidR="00166E05" w:rsidRPr="00D11C72" w:rsidRDefault="00166E05" w:rsidP="00D11C72">
      <w:pPr>
        <w:pStyle w:val="11"/>
        <w:numPr>
          <w:ilvl w:val="0"/>
          <w:numId w:val="0"/>
        </w:numPr>
        <w:spacing w:before="0" w:after="0" w:line="276" w:lineRule="auto"/>
        <w:ind w:firstLine="567"/>
        <w:rPr>
          <w:sz w:val="26"/>
          <w:szCs w:val="26"/>
        </w:rPr>
      </w:pPr>
      <w:r w:rsidRPr="00D11C72">
        <w:rPr>
          <w:sz w:val="26"/>
          <w:szCs w:val="26"/>
        </w:rPr>
        <w:t>Все права, предоставленные Концессионеру на основании Договора аренды земельных участков, прекращаются в Дату прекращения концессионного соглашения. Концедент обязан за свой счет осуществить Государственную регистрацию прекращения Договора аренды земельных участков не позднее 10 (десяти) Рабочих дней с даты получения от Концессионера документов, необходимых со стороны арендатора в соответствии с требованиями Законодательства.</w:t>
      </w:r>
    </w:p>
    <w:p w:rsidR="00166E05" w:rsidRPr="00D11C72" w:rsidRDefault="00166E05" w:rsidP="00D11C72">
      <w:pPr>
        <w:pStyle w:val="11"/>
        <w:numPr>
          <w:ilvl w:val="0"/>
          <w:numId w:val="0"/>
        </w:numPr>
        <w:spacing w:before="0" w:after="0" w:line="276" w:lineRule="auto"/>
        <w:ind w:firstLine="567"/>
        <w:rPr>
          <w:sz w:val="26"/>
          <w:szCs w:val="26"/>
        </w:rPr>
      </w:pPr>
      <w:r w:rsidRPr="00D11C72">
        <w:rPr>
          <w:sz w:val="26"/>
          <w:szCs w:val="26"/>
        </w:rPr>
        <w:lastRenderedPageBreak/>
        <w:t>До выполнения Концедентом обязательств по заключению Договора аренды земельных участков Концедент обеспечивает предоставление Концессионеру фактического доступа на Земельные участки для осуществления Концессионером Проектирования и других целей, связанных с исполнением Концессионного соглашения, при поступлении от Концессионера соответствующего запроса и при условии отсутствия прав третьих лиц на испрашиваемые Земельные участки.</w:t>
      </w:r>
    </w:p>
    <w:p w:rsidR="00351B13" w:rsidRPr="00D11C72" w:rsidRDefault="00351B13" w:rsidP="00D11C72">
      <w:pPr>
        <w:autoSpaceDE w:val="0"/>
        <w:autoSpaceDN w:val="0"/>
        <w:adjustRightInd w:val="0"/>
        <w:spacing w:after="0" w:line="276" w:lineRule="auto"/>
        <w:ind w:firstLine="567"/>
        <w:jc w:val="both"/>
        <w:rPr>
          <w:rFonts w:ascii="Times New Roman" w:eastAsiaTheme="minorHAnsi" w:hAnsi="Times New Roman"/>
          <w:sz w:val="26"/>
          <w:szCs w:val="26"/>
        </w:rPr>
      </w:pPr>
    </w:p>
    <w:p w:rsidR="001911F8" w:rsidRPr="00D11C72" w:rsidRDefault="001911F8" w:rsidP="00D11C72">
      <w:pPr>
        <w:autoSpaceDE w:val="0"/>
        <w:autoSpaceDN w:val="0"/>
        <w:adjustRightInd w:val="0"/>
        <w:spacing w:after="0" w:line="276" w:lineRule="auto"/>
        <w:ind w:firstLine="567"/>
        <w:jc w:val="both"/>
        <w:rPr>
          <w:rFonts w:ascii="Times New Roman" w:eastAsiaTheme="minorHAnsi" w:hAnsi="Times New Roman"/>
          <w:b/>
          <w:sz w:val="26"/>
          <w:szCs w:val="26"/>
        </w:rPr>
      </w:pPr>
      <w:r w:rsidRPr="00D11C72">
        <w:rPr>
          <w:rFonts w:ascii="Times New Roman" w:eastAsiaTheme="minorHAnsi" w:hAnsi="Times New Roman"/>
          <w:b/>
          <w:sz w:val="26"/>
          <w:szCs w:val="26"/>
        </w:rPr>
        <w:t>6) цели и срок использования (эксплуатации) объекта концессионного соглашения</w:t>
      </w:r>
      <w:r w:rsidR="0046376D" w:rsidRPr="00D11C72">
        <w:rPr>
          <w:rFonts w:ascii="Times New Roman" w:eastAsiaTheme="minorHAnsi" w:hAnsi="Times New Roman"/>
          <w:b/>
          <w:sz w:val="26"/>
          <w:szCs w:val="26"/>
        </w:rPr>
        <w:t>.</w:t>
      </w:r>
    </w:p>
    <w:p w:rsidR="001911F8" w:rsidRPr="00D11C72" w:rsidRDefault="001911F8" w:rsidP="00D11C72">
      <w:pPr>
        <w:autoSpaceDE w:val="0"/>
        <w:autoSpaceDN w:val="0"/>
        <w:adjustRightInd w:val="0"/>
        <w:spacing w:after="0" w:line="276" w:lineRule="auto"/>
        <w:jc w:val="both"/>
        <w:rPr>
          <w:rFonts w:ascii="Times New Roman" w:eastAsiaTheme="minorHAnsi" w:hAnsi="Times New Roman"/>
          <w:b/>
          <w:sz w:val="26"/>
          <w:szCs w:val="26"/>
        </w:rPr>
      </w:pPr>
    </w:p>
    <w:p w:rsidR="008419B7" w:rsidRPr="00D11C72" w:rsidRDefault="001911F8" w:rsidP="00D11C72">
      <w:pPr>
        <w:autoSpaceDE w:val="0"/>
        <w:autoSpaceDN w:val="0"/>
        <w:adjustRightInd w:val="0"/>
        <w:spacing w:after="0" w:line="276" w:lineRule="auto"/>
        <w:ind w:firstLine="567"/>
        <w:jc w:val="both"/>
        <w:rPr>
          <w:rFonts w:ascii="Times New Roman" w:hAnsi="Times New Roman"/>
          <w:sz w:val="26"/>
          <w:szCs w:val="26"/>
        </w:rPr>
      </w:pPr>
      <w:r w:rsidRPr="00D11C72">
        <w:rPr>
          <w:rFonts w:ascii="Times New Roman" w:eastAsiaTheme="minorHAnsi" w:hAnsi="Times New Roman"/>
          <w:sz w:val="26"/>
          <w:szCs w:val="26"/>
        </w:rPr>
        <w:t xml:space="preserve">Концессионер обязан использовать (эксплуатировать) объект соглашения и Иное имущество в целях осуществления деятельности, указанной в </w:t>
      </w:r>
      <w:r w:rsidR="0002754F" w:rsidRPr="00D11C72">
        <w:rPr>
          <w:rFonts w:ascii="Times New Roman" w:eastAsiaTheme="minorHAnsi" w:hAnsi="Times New Roman"/>
          <w:sz w:val="26"/>
          <w:szCs w:val="26"/>
        </w:rPr>
        <w:t xml:space="preserve">разделе 2 настоящих существенных условий, </w:t>
      </w:r>
      <w:r w:rsidRPr="00D11C72">
        <w:rPr>
          <w:rFonts w:ascii="Times New Roman" w:eastAsiaTheme="minorHAnsi" w:hAnsi="Times New Roman"/>
          <w:sz w:val="26"/>
          <w:szCs w:val="26"/>
        </w:rPr>
        <w:t xml:space="preserve"> </w:t>
      </w:r>
      <w:r w:rsidR="0002754F" w:rsidRPr="00D11C72">
        <w:rPr>
          <w:rFonts w:ascii="Times New Roman" w:hAnsi="Times New Roman"/>
          <w:sz w:val="26"/>
          <w:szCs w:val="26"/>
        </w:rPr>
        <w:t>деятельности по теплоснабжению, в том числе по производству, передаче, распределению и реализации (сбыту) тепловой энергии и теплоносителя, а также деятельности по горячему водоснабжению с использованием (эксплуатацией) Объекта соглашения и Иного имущества.</w:t>
      </w:r>
    </w:p>
    <w:p w:rsidR="0002754F" w:rsidRPr="00D11C72" w:rsidRDefault="0002754F" w:rsidP="00D11C72">
      <w:pPr>
        <w:autoSpaceDE w:val="0"/>
        <w:autoSpaceDN w:val="0"/>
        <w:adjustRightInd w:val="0"/>
        <w:spacing w:after="0" w:line="276" w:lineRule="auto"/>
        <w:ind w:firstLine="567"/>
        <w:jc w:val="both"/>
        <w:rPr>
          <w:rFonts w:ascii="Times New Roman" w:eastAsiaTheme="minorHAnsi" w:hAnsi="Times New Roman"/>
          <w:sz w:val="26"/>
          <w:szCs w:val="26"/>
        </w:rPr>
      </w:pPr>
      <w:r w:rsidRPr="00D11C72">
        <w:rPr>
          <w:rFonts w:ascii="Times New Roman" w:hAnsi="Times New Roman"/>
          <w:sz w:val="26"/>
          <w:szCs w:val="26"/>
        </w:rPr>
        <w:t>Срок использования (эксплуатации) создаваемого имущества и Иного имущества по концессионному соглашению и срок осуществления деятельности по теплоснабжению потребителей составляет период времени с момента подписания актов приема-передачи имущества и до момента возврата вышеуказанного им</w:t>
      </w:r>
      <w:r w:rsidR="008513BE" w:rsidRPr="00D11C72">
        <w:rPr>
          <w:rFonts w:ascii="Times New Roman" w:hAnsi="Times New Roman"/>
          <w:sz w:val="26"/>
          <w:szCs w:val="26"/>
        </w:rPr>
        <w:t>ущества ко</w:t>
      </w:r>
      <w:r w:rsidRPr="00D11C72">
        <w:rPr>
          <w:rFonts w:ascii="Times New Roman" w:hAnsi="Times New Roman"/>
          <w:sz w:val="26"/>
          <w:szCs w:val="26"/>
        </w:rPr>
        <w:t>нц</w:t>
      </w:r>
      <w:r w:rsidR="008513BE" w:rsidRPr="00D11C72">
        <w:rPr>
          <w:rFonts w:ascii="Times New Roman" w:hAnsi="Times New Roman"/>
          <w:sz w:val="26"/>
          <w:szCs w:val="26"/>
        </w:rPr>
        <w:t>е</w:t>
      </w:r>
      <w:r w:rsidRPr="00D11C72">
        <w:rPr>
          <w:rFonts w:ascii="Times New Roman" w:hAnsi="Times New Roman"/>
          <w:sz w:val="26"/>
          <w:szCs w:val="26"/>
        </w:rPr>
        <w:t>денту.</w:t>
      </w:r>
    </w:p>
    <w:p w:rsidR="00351B13" w:rsidRPr="00D11C72" w:rsidRDefault="00351B13" w:rsidP="00D11C72">
      <w:pPr>
        <w:autoSpaceDE w:val="0"/>
        <w:autoSpaceDN w:val="0"/>
        <w:adjustRightInd w:val="0"/>
        <w:spacing w:after="0" w:line="276" w:lineRule="auto"/>
        <w:ind w:firstLine="567"/>
        <w:jc w:val="both"/>
        <w:rPr>
          <w:rFonts w:ascii="Times New Roman" w:eastAsiaTheme="minorHAnsi" w:hAnsi="Times New Roman"/>
          <w:sz w:val="26"/>
          <w:szCs w:val="26"/>
        </w:rPr>
      </w:pPr>
    </w:p>
    <w:p w:rsidR="00092A95" w:rsidRPr="00D11C72" w:rsidRDefault="0046376D" w:rsidP="00D11C72">
      <w:pPr>
        <w:autoSpaceDE w:val="0"/>
        <w:autoSpaceDN w:val="0"/>
        <w:adjustRightInd w:val="0"/>
        <w:spacing w:after="0" w:line="276" w:lineRule="auto"/>
        <w:ind w:firstLine="567"/>
        <w:jc w:val="both"/>
        <w:rPr>
          <w:rFonts w:ascii="Times New Roman" w:eastAsiaTheme="minorHAnsi" w:hAnsi="Times New Roman"/>
          <w:b/>
          <w:sz w:val="26"/>
          <w:szCs w:val="26"/>
        </w:rPr>
      </w:pPr>
      <w:r w:rsidRPr="00D11C72">
        <w:rPr>
          <w:rFonts w:ascii="Times New Roman" w:eastAsiaTheme="minorHAnsi" w:hAnsi="Times New Roman"/>
          <w:b/>
          <w:sz w:val="26"/>
          <w:szCs w:val="26"/>
        </w:rPr>
        <w:t>6.1) способы обеспечения исполнения концессионером обязательств по концессионному соглашению, размеры предоставляемого обеспечения и срок, на который оно предоставляется</w:t>
      </w:r>
      <w:r w:rsidR="00092A95" w:rsidRPr="00D11C72">
        <w:rPr>
          <w:rFonts w:ascii="Times New Roman" w:eastAsiaTheme="minorHAnsi" w:hAnsi="Times New Roman"/>
          <w:b/>
          <w:sz w:val="26"/>
          <w:szCs w:val="26"/>
        </w:rPr>
        <w:t>.</w:t>
      </w:r>
    </w:p>
    <w:p w:rsidR="00092A95" w:rsidRPr="00D11C72" w:rsidRDefault="00092A95" w:rsidP="00D11C72">
      <w:pPr>
        <w:autoSpaceDE w:val="0"/>
        <w:autoSpaceDN w:val="0"/>
        <w:adjustRightInd w:val="0"/>
        <w:spacing w:after="0" w:line="276" w:lineRule="auto"/>
        <w:ind w:firstLine="567"/>
        <w:jc w:val="both"/>
        <w:rPr>
          <w:rFonts w:ascii="Times New Roman" w:eastAsiaTheme="minorHAnsi" w:hAnsi="Times New Roman"/>
          <w:b/>
          <w:sz w:val="26"/>
          <w:szCs w:val="26"/>
        </w:rPr>
      </w:pPr>
    </w:p>
    <w:p w:rsidR="00092A95" w:rsidRPr="00D11C72" w:rsidRDefault="00092A95" w:rsidP="00D11C72">
      <w:pPr>
        <w:autoSpaceDE w:val="0"/>
        <w:autoSpaceDN w:val="0"/>
        <w:adjustRightInd w:val="0"/>
        <w:spacing w:after="0" w:line="276" w:lineRule="auto"/>
        <w:ind w:firstLine="567"/>
        <w:jc w:val="both"/>
        <w:rPr>
          <w:rFonts w:ascii="Times New Roman" w:hAnsi="Times New Roman"/>
          <w:color w:val="000000"/>
          <w:sz w:val="26"/>
          <w:szCs w:val="26"/>
        </w:rPr>
      </w:pPr>
      <w:r w:rsidRPr="00D11C72">
        <w:rPr>
          <w:rFonts w:ascii="Times New Roman" w:hAnsi="Times New Roman"/>
          <w:color w:val="000000"/>
          <w:sz w:val="26"/>
          <w:szCs w:val="26"/>
        </w:rPr>
        <w:t>Д</w:t>
      </w:r>
      <w:r w:rsidR="00F51007" w:rsidRPr="00D11C72">
        <w:rPr>
          <w:rFonts w:ascii="Times New Roman" w:hAnsi="Times New Roman"/>
          <w:color w:val="000000"/>
          <w:sz w:val="26"/>
          <w:szCs w:val="26"/>
        </w:rPr>
        <w:t xml:space="preserve">о даты заключения (подписания) Концессионного соглашения Концессионер обязуется предоставить обеспечение исполнения обязательств по Концессионному соглашению, в виде непередаваемой безотзывной банковской гарантии на первый год срока действия концессионного соглашения, в размере 0.5% (ноль целых пять </w:t>
      </w:r>
      <w:r w:rsidR="00F51007" w:rsidRPr="00D11C72">
        <w:rPr>
          <w:rStyle w:val="18"/>
          <w:rFonts w:eastAsia="Calibri"/>
          <w:sz w:val="26"/>
          <w:szCs w:val="26"/>
        </w:rPr>
        <w:t>десятых процен</w:t>
      </w:r>
      <w:r w:rsidRPr="00D11C72">
        <w:rPr>
          <w:rStyle w:val="18"/>
          <w:rFonts w:eastAsia="Calibri"/>
          <w:sz w:val="26"/>
          <w:szCs w:val="26"/>
        </w:rPr>
        <w:t>т</w:t>
      </w:r>
      <w:r w:rsidR="00F51007" w:rsidRPr="00D11C72">
        <w:rPr>
          <w:rStyle w:val="18"/>
          <w:rFonts w:eastAsia="Calibri"/>
          <w:sz w:val="26"/>
          <w:szCs w:val="26"/>
        </w:rPr>
        <w:t>о</w:t>
      </w:r>
      <w:r w:rsidRPr="00D11C72">
        <w:rPr>
          <w:rStyle w:val="18"/>
          <w:rFonts w:eastAsia="Calibri"/>
          <w:sz w:val="26"/>
          <w:szCs w:val="26"/>
        </w:rPr>
        <w:t>в</w:t>
      </w:r>
      <w:r w:rsidR="00F51007" w:rsidRPr="00D11C72">
        <w:rPr>
          <w:rStyle w:val="18"/>
          <w:rFonts w:eastAsia="Calibri"/>
          <w:sz w:val="26"/>
          <w:szCs w:val="26"/>
        </w:rPr>
        <w:t xml:space="preserve">) от предельного размера расходов на создание </w:t>
      </w:r>
      <w:r w:rsidR="00F51007" w:rsidRPr="00D11C72">
        <w:rPr>
          <w:rFonts w:ascii="Times New Roman" w:hAnsi="Times New Roman"/>
          <w:color w:val="000000"/>
          <w:sz w:val="26"/>
          <w:szCs w:val="26"/>
        </w:rPr>
        <w:t xml:space="preserve">Объекта </w:t>
      </w:r>
      <w:r w:rsidR="00F51007" w:rsidRPr="00D11C72">
        <w:rPr>
          <w:rStyle w:val="18"/>
          <w:rFonts w:eastAsia="Calibri"/>
          <w:sz w:val="26"/>
          <w:szCs w:val="26"/>
        </w:rPr>
        <w:t xml:space="preserve">Соглашения, </w:t>
      </w:r>
      <w:r w:rsidR="00F51007" w:rsidRPr="00D11C72">
        <w:rPr>
          <w:rFonts w:ascii="Times New Roman" w:hAnsi="Times New Roman"/>
          <w:color w:val="000000"/>
          <w:sz w:val="26"/>
          <w:szCs w:val="26"/>
        </w:rPr>
        <w:t xml:space="preserve">определенного </w:t>
      </w:r>
      <w:r w:rsidR="00F51007" w:rsidRPr="00D11C72">
        <w:rPr>
          <w:rStyle w:val="18"/>
          <w:rFonts w:eastAsia="Calibri"/>
          <w:sz w:val="26"/>
          <w:szCs w:val="26"/>
        </w:rPr>
        <w:t>в прогнозных ценах</w:t>
      </w:r>
      <w:r w:rsidR="00F51007" w:rsidRPr="00D11C72">
        <w:rPr>
          <w:rFonts w:ascii="Times New Roman" w:hAnsi="Times New Roman"/>
          <w:color w:val="000000"/>
          <w:sz w:val="26"/>
          <w:szCs w:val="26"/>
        </w:rPr>
        <w:t xml:space="preserve">, рассчитанного в виде отношения указанного в Концессионном </w:t>
      </w:r>
      <w:r w:rsidR="00F51007" w:rsidRPr="00D11C72">
        <w:rPr>
          <w:rStyle w:val="18"/>
          <w:rFonts w:eastAsia="Calibri"/>
          <w:sz w:val="26"/>
          <w:szCs w:val="26"/>
        </w:rPr>
        <w:t xml:space="preserve">соглашении предельного размера расходов на </w:t>
      </w:r>
      <w:r w:rsidRPr="00D11C72">
        <w:rPr>
          <w:rStyle w:val="18"/>
          <w:rFonts w:eastAsia="Calibri"/>
          <w:sz w:val="26"/>
          <w:szCs w:val="26"/>
        </w:rPr>
        <w:t>создание</w:t>
      </w:r>
      <w:r w:rsidR="00F51007" w:rsidRPr="00D11C72">
        <w:rPr>
          <w:rFonts w:ascii="Times New Roman" w:hAnsi="Times New Roman"/>
          <w:color w:val="000000"/>
          <w:sz w:val="26"/>
          <w:szCs w:val="26"/>
        </w:rPr>
        <w:t xml:space="preserve"> объекта концессионного соглашения на весь срок действия концессионного соглашения </w:t>
      </w:r>
      <w:r w:rsidR="00F51007" w:rsidRPr="00D11C72">
        <w:rPr>
          <w:rStyle w:val="18"/>
          <w:rFonts w:eastAsia="Calibri"/>
          <w:sz w:val="26"/>
          <w:szCs w:val="26"/>
        </w:rPr>
        <w:t xml:space="preserve">и </w:t>
      </w:r>
      <w:r w:rsidR="00F51007" w:rsidRPr="00D11C72">
        <w:rPr>
          <w:rFonts w:ascii="Times New Roman" w:hAnsi="Times New Roman"/>
          <w:color w:val="000000"/>
          <w:sz w:val="26"/>
          <w:szCs w:val="26"/>
        </w:rPr>
        <w:t xml:space="preserve">количества календарных месяцев срока действия концессионного соглашения, умноженного на количество месяцев действия Концессионного соглашения в календарном году (календарных годах), сроком действия 12 (двенадцать) месяцев </w:t>
      </w:r>
      <w:r w:rsidR="00F51007" w:rsidRPr="00D11C72">
        <w:rPr>
          <w:rStyle w:val="18"/>
          <w:rFonts w:eastAsia="Calibri"/>
          <w:sz w:val="26"/>
          <w:szCs w:val="26"/>
        </w:rPr>
        <w:t xml:space="preserve">с </w:t>
      </w:r>
      <w:r w:rsidR="00F51007" w:rsidRPr="00D11C72">
        <w:rPr>
          <w:rFonts w:ascii="Times New Roman" w:hAnsi="Times New Roman"/>
          <w:color w:val="000000"/>
          <w:sz w:val="26"/>
          <w:szCs w:val="26"/>
        </w:rPr>
        <w:t xml:space="preserve">даты выдачи, в соответствии с требованиями, установленными постановлениями Правительства Российской Федерации </w:t>
      </w:r>
      <w:r w:rsidRPr="00D11C72">
        <w:rPr>
          <w:rFonts w:ascii="Times New Roman" w:hAnsi="Times New Roman"/>
          <w:color w:val="000000"/>
          <w:sz w:val="26"/>
          <w:szCs w:val="26"/>
        </w:rPr>
        <w:t>от</w:t>
      </w:r>
      <w:r w:rsidR="00F51007" w:rsidRPr="00D11C72">
        <w:rPr>
          <w:rFonts w:ascii="Times New Roman" w:hAnsi="Times New Roman"/>
          <w:color w:val="000000"/>
          <w:sz w:val="26"/>
          <w:szCs w:val="26"/>
        </w:rPr>
        <w:t xml:space="preserve"> 15.06.2009 № 495 и от </w:t>
      </w:r>
      <w:r w:rsidR="00F51007" w:rsidRPr="00D11C72">
        <w:rPr>
          <w:rStyle w:val="18"/>
          <w:rFonts w:eastAsia="Calibri"/>
          <w:sz w:val="26"/>
          <w:szCs w:val="26"/>
        </w:rPr>
        <w:t>1</w:t>
      </w:r>
      <w:r w:rsidR="00F51007" w:rsidRPr="00D11C72">
        <w:rPr>
          <w:rFonts w:ascii="Times New Roman" w:hAnsi="Times New Roman"/>
          <w:color w:val="000000"/>
          <w:sz w:val="26"/>
          <w:szCs w:val="26"/>
        </w:rPr>
        <w:t>9 1</w:t>
      </w:r>
      <w:r w:rsidR="00F51007" w:rsidRPr="00D11C72">
        <w:rPr>
          <w:rStyle w:val="18"/>
          <w:rFonts w:eastAsia="Calibri"/>
          <w:sz w:val="26"/>
          <w:szCs w:val="26"/>
        </w:rPr>
        <w:t>2.201</w:t>
      </w:r>
      <w:r w:rsidRPr="00D11C72">
        <w:rPr>
          <w:rFonts w:ascii="Times New Roman" w:hAnsi="Times New Roman"/>
          <w:color w:val="000000"/>
          <w:sz w:val="26"/>
          <w:szCs w:val="26"/>
        </w:rPr>
        <w:t>3 № 11</w:t>
      </w:r>
      <w:r w:rsidR="00F51007" w:rsidRPr="00D11C72">
        <w:rPr>
          <w:rFonts w:ascii="Times New Roman" w:hAnsi="Times New Roman"/>
          <w:color w:val="000000"/>
          <w:sz w:val="26"/>
          <w:szCs w:val="26"/>
        </w:rPr>
        <w:t>88</w:t>
      </w:r>
      <w:r w:rsidRPr="00D11C72">
        <w:rPr>
          <w:rFonts w:ascii="Times New Roman" w:hAnsi="Times New Roman"/>
          <w:color w:val="000000"/>
          <w:sz w:val="26"/>
          <w:szCs w:val="26"/>
        </w:rPr>
        <w:t>.</w:t>
      </w:r>
    </w:p>
    <w:p w:rsidR="00F51007" w:rsidRPr="00D11C72" w:rsidRDefault="00F51007" w:rsidP="00D11C72">
      <w:pPr>
        <w:autoSpaceDE w:val="0"/>
        <w:autoSpaceDN w:val="0"/>
        <w:adjustRightInd w:val="0"/>
        <w:spacing w:after="0" w:line="276" w:lineRule="auto"/>
        <w:ind w:firstLine="567"/>
        <w:jc w:val="both"/>
        <w:rPr>
          <w:rFonts w:ascii="Times New Roman" w:eastAsiaTheme="minorHAnsi" w:hAnsi="Times New Roman"/>
          <w:b/>
          <w:sz w:val="26"/>
          <w:szCs w:val="26"/>
        </w:rPr>
      </w:pPr>
      <w:r w:rsidRPr="00D11C72">
        <w:rPr>
          <w:rFonts w:ascii="Times New Roman" w:hAnsi="Times New Roman"/>
          <w:color w:val="000000"/>
          <w:sz w:val="26"/>
          <w:szCs w:val="26"/>
        </w:rPr>
        <w:t xml:space="preserve">В последующем Концессионер </w:t>
      </w:r>
      <w:r w:rsidR="00092A95" w:rsidRPr="00D11C72">
        <w:rPr>
          <w:rFonts w:ascii="Times New Roman" w:hAnsi="Times New Roman"/>
          <w:color w:val="000000"/>
          <w:sz w:val="26"/>
          <w:szCs w:val="26"/>
        </w:rPr>
        <w:t>обязуется предоставить</w:t>
      </w:r>
      <w:r w:rsidRPr="00D11C72">
        <w:rPr>
          <w:rFonts w:ascii="Times New Roman" w:hAnsi="Times New Roman"/>
          <w:color w:val="000000"/>
          <w:sz w:val="26"/>
          <w:szCs w:val="26"/>
        </w:rPr>
        <w:t xml:space="preserve"> </w:t>
      </w:r>
      <w:r w:rsidR="00092A95" w:rsidRPr="00D11C72">
        <w:rPr>
          <w:rFonts w:ascii="Times New Roman" w:hAnsi="Times New Roman"/>
          <w:color w:val="000000"/>
          <w:sz w:val="26"/>
          <w:szCs w:val="26"/>
        </w:rPr>
        <w:t>Концеденту</w:t>
      </w:r>
      <w:r w:rsidRPr="00D11C72">
        <w:rPr>
          <w:rFonts w:ascii="Times New Roman" w:hAnsi="Times New Roman"/>
          <w:color w:val="000000"/>
          <w:sz w:val="26"/>
          <w:szCs w:val="26"/>
        </w:rPr>
        <w:t xml:space="preserve"> непередаваем</w:t>
      </w:r>
      <w:r w:rsidR="00092A95" w:rsidRPr="00D11C72">
        <w:rPr>
          <w:rFonts w:ascii="Times New Roman" w:hAnsi="Times New Roman"/>
          <w:color w:val="000000"/>
          <w:sz w:val="26"/>
          <w:szCs w:val="26"/>
        </w:rPr>
        <w:t>ую</w:t>
      </w:r>
      <w:r w:rsidRPr="00D11C72">
        <w:rPr>
          <w:rFonts w:ascii="Times New Roman" w:hAnsi="Times New Roman"/>
          <w:color w:val="000000"/>
          <w:sz w:val="26"/>
          <w:szCs w:val="26"/>
        </w:rPr>
        <w:t xml:space="preserve"> </w:t>
      </w:r>
      <w:r w:rsidRPr="00D11C72">
        <w:rPr>
          <w:rStyle w:val="18"/>
          <w:rFonts w:eastAsia="Calibri"/>
          <w:sz w:val="26"/>
          <w:szCs w:val="26"/>
        </w:rPr>
        <w:t xml:space="preserve">безотзывную банковскую </w:t>
      </w:r>
      <w:r w:rsidR="00092A95" w:rsidRPr="00D11C72">
        <w:rPr>
          <w:rStyle w:val="6pt"/>
          <w:rFonts w:eastAsia="Calibri"/>
          <w:sz w:val="26"/>
          <w:szCs w:val="26"/>
        </w:rPr>
        <w:t>гарантию</w:t>
      </w:r>
      <w:r w:rsidRPr="00D11C72">
        <w:rPr>
          <w:rStyle w:val="18"/>
          <w:rFonts w:eastAsia="Calibri"/>
          <w:sz w:val="26"/>
          <w:szCs w:val="26"/>
        </w:rPr>
        <w:t xml:space="preserve"> в соответствии с вышеуказанными </w:t>
      </w:r>
      <w:r w:rsidRPr="00D11C72">
        <w:rPr>
          <w:rFonts w:ascii="Times New Roman" w:hAnsi="Times New Roman"/>
          <w:color w:val="000000"/>
          <w:sz w:val="26"/>
          <w:szCs w:val="26"/>
        </w:rPr>
        <w:lastRenderedPageBreak/>
        <w:t xml:space="preserve">требованиями </w:t>
      </w:r>
      <w:r w:rsidR="00092A95" w:rsidRPr="00D11C72">
        <w:rPr>
          <w:rFonts w:ascii="Times New Roman" w:hAnsi="Times New Roman"/>
          <w:color w:val="000000"/>
          <w:sz w:val="26"/>
          <w:szCs w:val="26"/>
        </w:rPr>
        <w:t>н</w:t>
      </w:r>
      <w:r w:rsidRPr="00D11C72">
        <w:rPr>
          <w:rStyle w:val="18"/>
          <w:rFonts w:eastAsia="Calibri"/>
          <w:sz w:val="26"/>
          <w:szCs w:val="26"/>
        </w:rPr>
        <w:t xml:space="preserve">а каждый </w:t>
      </w:r>
      <w:r w:rsidRPr="00D11C72">
        <w:rPr>
          <w:rFonts w:ascii="Times New Roman" w:hAnsi="Times New Roman"/>
          <w:color w:val="000000"/>
          <w:sz w:val="26"/>
          <w:szCs w:val="26"/>
        </w:rPr>
        <w:t xml:space="preserve">год </w:t>
      </w:r>
      <w:r w:rsidRPr="00D11C72">
        <w:rPr>
          <w:rStyle w:val="18"/>
          <w:rFonts w:eastAsia="Calibri"/>
          <w:sz w:val="26"/>
          <w:szCs w:val="26"/>
        </w:rPr>
        <w:t xml:space="preserve">в течение срока </w:t>
      </w:r>
      <w:r w:rsidR="00092A95" w:rsidRPr="00D11C72">
        <w:rPr>
          <w:rFonts w:ascii="Times New Roman" w:hAnsi="Times New Roman"/>
          <w:color w:val="000000"/>
          <w:sz w:val="26"/>
          <w:szCs w:val="26"/>
        </w:rPr>
        <w:t>действия</w:t>
      </w:r>
      <w:r w:rsidRPr="00D11C72">
        <w:rPr>
          <w:rFonts w:ascii="Times New Roman" w:hAnsi="Times New Roman"/>
          <w:color w:val="000000"/>
          <w:sz w:val="26"/>
          <w:szCs w:val="26"/>
        </w:rPr>
        <w:t xml:space="preserve"> </w:t>
      </w:r>
      <w:r w:rsidRPr="00D11C72">
        <w:rPr>
          <w:rStyle w:val="18"/>
          <w:rFonts w:eastAsia="Calibri"/>
          <w:sz w:val="26"/>
          <w:szCs w:val="26"/>
        </w:rPr>
        <w:t xml:space="preserve">Концессионного соглашения </w:t>
      </w:r>
      <w:r w:rsidRPr="00D11C72">
        <w:rPr>
          <w:rFonts w:ascii="Times New Roman" w:hAnsi="Times New Roman"/>
          <w:color w:val="000000"/>
          <w:sz w:val="26"/>
          <w:szCs w:val="26"/>
        </w:rPr>
        <w:t xml:space="preserve">в размере 0,5% (ноль целых пять десятых процентов) от предельного </w:t>
      </w:r>
      <w:r w:rsidR="00092A95" w:rsidRPr="00D11C72">
        <w:rPr>
          <w:rFonts w:ascii="Times New Roman" w:hAnsi="Times New Roman"/>
          <w:color w:val="000000"/>
          <w:sz w:val="26"/>
          <w:szCs w:val="26"/>
        </w:rPr>
        <w:t>размера</w:t>
      </w:r>
      <w:r w:rsidRPr="00D11C72">
        <w:rPr>
          <w:rFonts w:ascii="Times New Roman" w:hAnsi="Times New Roman"/>
          <w:color w:val="000000"/>
          <w:sz w:val="26"/>
          <w:szCs w:val="26"/>
        </w:rPr>
        <w:t xml:space="preserve"> расходов на создание Объекта Соглашения, определенного в прогнозных ценах, рассчитанного к виде отношения указанного в Концессионном соглашении предельного размера расходов на создание объекта концессионного соглашения на весь срок действия Концессионного соглашения и количества календарных месяцев срока действия Концессионного соглашения, умноженного на количество месяцев действия Концессионного соглашения </w:t>
      </w:r>
      <w:r w:rsidR="00092A95" w:rsidRPr="00D11C72">
        <w:rPr>
          <w:rStyle w:val="18"/>
          <w:rFonts w:eastAsia="Calibri"/>
          <w:sz w:val="26"/>
          <w:szCs w:val="26"/>
        </w:rPr>
        <w:t>в</w:t>
      </w:r>
      <w:r w:rsidRPr="00D11C72">
        <w:rPr>
          <w:rStyle w:val="18"/>
          <w:rFonts w:eastAsia="Calibri"/>
          <w:sz w:val="26"/>
          <w:szCs w:val="26"/>
        </w:rPr>
        <w:t xml:space="preserve"> </w:t>
      </w:r>
      <w:r w:rsidRPr="00D11C72">
        <w:rPr>
          <w:rFonts w:ascii="Times New Roman" w:hAnsi="Times New Roman"/>
          <w:color w:val="000000"/>
          <w:sz w:val="26"/>
          <w:szCs w:val="26"/>
        </w:rPr>
        <w:t>календарном году (календарных годах)</w:t>
      </w:r>
      <w:r w:rsidR="0073313F" w:rsidRPr="00D11C72">
        <w:rPr>
          <w:rFonts w:ascii="Times New Roman" w:hAnsi="Times New Roman"/>
          <w:color w:val="000000"/>
          <w:sz w:val="26"/>
          <w:szCs w:val="26"/>
        </w:rPr>
        <w:t>.</w:t>
      </w:r>
    </w:p>
    <w:p w:rsidR="00F51007" w:rsidRPr="00D11C72" w:rsidRDefault="00F51007" w:rsidP="00D11C72">
      <w:pPr>
        <w:pStyle w:val="25"/>
        <w:shd w:val="clear" w:color="auto" w:fill="auto"/>
        <w:spacing w:before="0" w:line="276" w:lineRule="auto"/>
        <w:ind w:firstLine="567"/>
        <w:rPr>
          <w:rFonts w:ascii="Times New Roman" w:hAnsi="Times New Roman" w:cs="Times New Roman"/>
          <w:sz w:val="26"/>
          <w:szCs w:val="26"/>
        </w:rPr>
      </w:pPr>
      <w:r w:rsidRPr="00D11C72">
        <w:rPr>
          <w:rFonts w:ascii="Times New Roman" w:hAnsi="Times New Roman" w:cs="Times New Roman"/>
          <w:color w:val="000000"/>
          <w:sz w:val="26"/>
          <w:szCs w:val="26"/>
        </w:rPr>
        <w:t>Срок действия последующих банковск</w:t>
      </w:r>
      <w:r w:rsidR="002F7F46" w:rsidRPr="00D11C72">
        <w:rPr>
          <w:rFonts w:ascii="Times New Roman" w:hAnsi="Times New Roman" w:cs="Times New Roman"/>
          <w:color w:val="000000"/>
          <w:sz w:val="26"/>
          <w:szCs w:val="26"/>
        </w:rPr>
        <w:t>их гарантий в течение одного год</w:t>
      </w:r>
      <w:r w:rsidRPr="00D11C72">
        <w:rPr>
          <w:rFonts w:ascii="Times New Roman" w:hAnsi="Times New Roman" w:cs="Times New Roman"/>
          <w:color w:val="000000"/>
          <w:sz w:val="26"/>
          <w:szCs w:val="26"/>
        </w:rPr>
        <w:t xml:space="preserve">а с </w:t>
      </w:r>
      <w:r w:rsidR="00092A95" w:rsidRPr="00D11C72">
        <w:rPr>
          <w:rFonts w:ascii="Times New Roman" w:hAnsi="Times New Roman" w:cs="Times New Roman"/>
          <w:color w:val="000000"/>
          <w:sz w:val="26"/>
          <w:szCs w:val="26"/>
        </w:rPr>
        <w:t>момента</w:t>
      </w:r>
      <w:r w:rsidRPr="00D11C72">
        <w:rPr>
          <w:rFonts w:ascii="Times New Roman" w:hAnsi="Times New Roman" w:cs="Times New Roman"/>
          <w:color w:val="000000"/>
          <w:sz w:val="26"/>
          <w:szCs w:val="26"/>
        </w:rPr>
        <w:t xml:space="preserve"> окончания срока </w:t>
      </w:r>
      <w:r w:rsidR="00092A95" w:rsidRPr="00D11C72">
        <w:rPr>
          <w:rFonts w:ascii="Times New Roman" w:hAnsi="Times New Roman" w:cs="Times New Roman"/>
          <w:color w:val="000000"/>
          <w:sz w:val="26"/>
          <w:szCs w:val="26"/>
        </w:rPr>
        <w:t>действия предыдущей банковской гарантии</w:t>
      </w:r>
      <w:r w:rsidR="002F7F46" w:rsidRPr="00D11C72">
        <w:rPr>
          <w:rFonts w:ascii="Times New Roman" w:hAnsi="Times New Roman" w:cs="Times New Roman"/>
          <w:color w:val="000000"/>
          <w:sz w:val="26"/>
          <w:szCs w:val="26"/>
        </w:rPr>
        <w:t>.</w:t>
      </w:r>
      <w:r w:rsidR="00092A95" w:rsidRPr="00D11C72">
        <w:rPr>
          <w:rFonts w:ascii="Times New Roman" w:hAnsi="Times New Roman" w:cs="Times New Roman"/>
          <w:color w:val="000000"/>
          <w:sz w:val="26"/>
          <w:szCs w:val="26"/>
        </w:rPr>
        <w:t xml:space="preserve"> Последующие банковск</w:t>
      </w:r>
      <w:r w:rsidR="002F7F46" w:rsidRPr="00D11C72">
        <w:rPr>
          <w:rFonts w:ascii="Times New Roman" w:hAnsi="Times New Roman" w:cs="Times New Roman"/>
          <w:color w:val="000000"/>
          <w:sz w:val="26"/>
          <w:szCs w:val="26"/>
        </w:rPr>
        <w:t>и</w:t>
      </w:r>
      <w:r w:rsidR="00092A95" w:rsidRPr="00D11C72">
        <w:rPr>
          <w:rFonts w:ascii="Times New Roman" w:hAnsi="Times New Roman" w:cs="Times New Roman"/>
          <w:color w:val="000000"/>
          <w:sz w:val="26"/>
          <w:szCs w:val="26"/>
        </w:rPr>
        <w:t>е гарантии предоставляются за 10 (десять) рабочих дней до истечения срока действия предыдущей банковской гарантии.</w:t>
      </w:r>
      <w:r w:rsidRPr="00D11C72">
        <w:rPr>
          <w:rFonts w:ascii="Times New Roman" w:hAnsi="Times New Roman" w:cs="Times New Roman"/>
          <w:color w:val="000000"/>
          <w:sz w:val="26"/>
          <w:szCs w:val="26"/>
        </w:rPr>
        <w:t xml:space="preserve"> </w:t>
      </w:r>
    </w:p>
    <w:p w:rsidR="00E75E86" w:rsidRPr="00D11C72" w:rsidRDefault="00E75E86" w:rsidP="00D11C72">
      <w:pPr>
        <w:autoSpaceDE w:val="0"/>
        <w:autoSpaceDN w:val="0"/>
        <w:adjustRightInd w:val="0"/>
        <w:spacing w:after="0" w:line="276" w:lineRule="auto"/>
        <w:ind w:firstLine="567"/>
        <w:jc w:val="both"/>
        <w:rPr>
          <w:rFonts w:ascii="Times New Roman" w:eastAsiaTheme="minorHAnsi" w:hAnsi="Times New Roman"/>
          <w:b/>
          <w:sz w:val="26"/>
          <w:szCs w:val="26"/>
        </w:rPr>
      </w:pPr>
    </w:p>
    <w:p w:rsidR="002F7F46" w:rsidRPr="00D11C72" w:rsidRDefault="002F7F46" w:rsidP="00D11C72">
      <w:pPr>
        <w:autoSpaceDE w:val="0"/>
        <w:autoSpaceDN w:val="0"/>
        <w:adjustRightInd w:val="0"/>
        <w:spacing w:after="0" w:line="276" w:lineRule="auto"/>
        <w:ind w:firstLine="567"/>
        <w:jc w:val="both"/>
        <w:rPr>
          <w:rFonts w:ascii="Times New Roman" w:eastAsiaTheme="minorHAnsi" w:hAnsi="Times New Roman"/>
          <w:b/>
          <w:sz w:val="26"/>
          <w:szCs w:val="26"/>
        </w:rPr>
      </w:pPr>
      <w:r w:rsidRPr="00D11C72">
        <w:rPr>
          <w:rFonts w:ascii="Times New Roman" w:eastAsiaTheme="minorHAnsi" w:hAnsi="Times New Roman"/>
          <w:b/>
          <w:sz w:val="26"/>
          <w:szCs w:val="26"/>
        </w:rPr>
        <w:t>6.2) размер концессионной платы, форму или формы, порядок и сроки ее внесения.</w:t>
      </w:r>
    </w:p>
    <w:p w:rsidR="00E75E86" w:rsidRPr="00D11C72" w:rsidRDefault="00E75E86" w:rsidP="00D11C72">
      <w:pPr>
        <w:pStyle w:val="a3"/>
        <w:numPr>
          <w:ilvl w:val="0"/>
          <w:numId w:val="0"/>
        </w:numPr>
        <w:spacing w:before="0" w:after="0" w:line="276" w:lineRule="auto"/>
        <w:ind w:firstLine="567"/>
        <w:outlineLvl w:val="9"/>
        <w:rPr>
          <w:sz w:val="26"/>
          <w:szCs w:val="26"/>
        </w:rPr>
      </w:pPr>
    </w:p>
    <w:p w:rsidR="002F7F46" w:rsidRPr="00D11C72" w:rsidRDefault="002F7F46" w:rsidP="00D11C72">
      <w:pPr>
        <w:pStyle w:val="a3"/>
        <w:numPr>
          <w:ilvl w:val="0"/>
          <w:numId w:val="0"/>
        </w:numPr>
        <w:spacing w:before="0" w:after="0" w:line="276" w:lineRule="auto"/>
        <w:ind w:firstLine="567"/>
        <w:outlineLvl w:val="9"/>
        <w:rPr>
          <w:sz w:val="26"/>
          <w:szCs w:val="26"/>
        </w:rPr>
      </w:pPr>
      <w:r w:rsidRPr="00D11C72">
        <w:rPr>
          <w:sz w:val="26"/>
          <w:szCs w:val="26"/>
        </w:rPr>
        <w:t>Концессионная плата не предусмотрена.</w:t>
      </w:r>
    </w:p>
    <w:p w:rsidR="002F7F46" w:rsidRPr="00D11C72" w:rsidRDefault="002F7F46" w:rsidP="00D11C72">
      <w:pPr>
        <w:pStyle w:val="a3"/>
        <w:numPr>
          <w:ilvl w:val="0"/>
          <w:numId w:val="0"/>
        </w:numPr>
        <w:spacing w:before="0" w:after="0" w:line="276" w:lineRule="auto"/>
        <w:ind w:firstLine="567"/>
        <w:outlineLvl w:val="9"/>
        <w:rPr>
          <w:sz w:val="26"/>
          <w:szCs w:val="26"/>
        </w:rPr>
      </w:pPr>
    </w:p>
    <w:p w:rsidR="002F7F46" w:rsidRPr="00D11C72" w:rsidRDefault="002F7F46" w:rsidP="00D11C72">
      <w:pPr>
        <w:autoSpaceDE w:val="0"/>
        <w:autoSpaceDN w:val="0"/>
        <w:adjustRightInd w:val="0"/>
        <w:spacing w:after="0" w:line="276" w:lineRule="auto"/>
        <w:ind w:firstLine="567"/>
        <w:jc w:val="both"/>
        <w:rPr>
          <w:rFonts w:ascii="Times New Roman" w:eastAsiaTheme="minorHAnsi" w:hAnsi="Times New Roman"/>
          <w:b/>
          <w:sz w:val="26"/>
          <w:szCs w:val="26"/>
        </w:rPr>
      </w:pPr>
      <w:r w:rsidRPr="00D11C72">
        <w:rPr>
          <w:rFonts w:ascii="Times New Roman" w:eastAsiaTheme="minorHAnsi" w:hAnsi="Times New Roman"/>
          <w:b/>
          <w:sz w:val="26"/>
          <w:szCs w:val="26"/>
        </w:rPr>
        <w:t>6.3) порядок возмещения расходов сторон в случае досрочного расторжения концессионного соглашения.</w:t>
      </w:r>
    </w:p>
    <w:p w:rsidR="00633D46" w:rsidRPr="00D11C72" w:rsidRDefault="00633D46" w:rsidP="00D11C72">
      <w:pPr>
        <w:autoSpaceDE w:val="0"/>
        <w:autoSpaceDN w:val="0"/>
        <w:adjustRightInd w:val="0"/>
        <w:spacing w:after="0" w:line="276" w:lineRule="auto"/>
        <w:ind w:firstLine="567"/>
        <w:jc w:val="both"/>
        <w:rPr>
          <w:rFonts w:ascii="Times New Roman" w:eastAsiaTheme="minorHAnsi" w:hAnsi="Times New Roman"/>
          <w:b/>
          <w:sz w:val="26"/>
          <w:szCs w:val="26"/>
        </w:rPr>
      </w:pPr>
    </w:p>
    <w:p w:rsidR="00633D46" w:rsidRPr="00D11C72" w:rsidRDefault="00633D46" w:rsidP="00D11C72">
      <w:pPr>
        <w:pStyle w:val="af5"/>
        <w:spacing w:after="0" w:line="276" w:lineRule="auto"/>
        <w:ind w:firstLine="567"/>
        <w:rPr>
          <w:sz w:val="26"/>
          <w:szCs w:val="26"/>
        </w:rPr>
      </w:pPr>
      <w:r w:rsidRPr="00D11C72">
        <w:rPr>
          <w:sz w:val="26"/>
          <w:szCs w:val="26"/>
        </w:rPr>
        <w:t>В состав Компенсации при прекращении в зависимости от основания прекращения (в том числе при досрочном расторжении) могут включаться следующие суммы:</w:t>
      </w:r>
    </w:p>
    <w:p w:rsidR="00633D46" w:rsidRPr="00D11C72" w:rsidRDefault="00633D46" w:rsidP="00D11C72">
      <w:pPr>
        <w:pStyle w:val="af5"/>
        <w:numPr>
          <w:ilvl w:val="2"/>
          <w:numId w:val="59"/>
        </w:numPr>
        <w:spacing w:after="0" w:line="276" w:lineRule="auto"/>
        <w:ind w:left="0" w:firstLine="567"/>
        <w:rPr>
          <w:sz w:val="26"/>
          <w:szCs w:val="26"/>
        </w:rPr>
      </w:pPr>
      <w:bookmarkStart w:id="6" w:name="_Ref409712513"/>
      <w:r w:rsidRPr="00D11C72">
        <w:rPr>
          <w:sz w:val="26"/>
          <w:szCs w:val="26"/>
        </w:rPr>
        <w:t>Сумма задолженности перед Финансирующей организацией;</w:t>
      </w:r>
      <w:bookmarkEnd w:id="6"/>
    </w:p>
    <w:p w:rsidR="00633D46" w:rsidRPr="00D11C72" w:rsidRDefault="00633D46" w:rsidP="00D11C72">
      <w:pPr>
        <w:pStyle w:val="af5"/>
        <w:numPr>
          <w:ilvl w:val="2"/>
          <w:numId w:val="59"/>
        </w:numPr>
        <w:spacing w:after="0" w:line="276" w:lineRule="auto"/>
        <w:ind w:left="0" w:firstLine="567"/>
        <w:rPr>
          <w:sz w:val="26"/>
          <w:szCs w:val="26"/>
        </w:rPr>
      </w:pPr>
      <w:bookmarkStart w:id="7" w:name="_Ref409724089"/>
      <w:r w:rsidRPr="00D11C72">
        <w:rPr>
          <w:sz w:val="26"/>
          <w:szCs w:val="26"/>
        </w:rPr>
        <w:t>Сумма возмещаемых собственных инвестиций;</w:t>
      </w:r>
      <w:bookmarkEnd w:id="7"/>
    </w:p>
    <w:p w:rsidR="00633D46" w:rsidRPr="00D11C72" w:rsidRDefault="00633D46" w:rsidP="00D11C72">
      <w:pPr>
        <w:pStyle w:val="af5"/>
        <w:numPr>
          <w:ilvl w:val="2"/>
          <w:numId w:val="59"/>
        </w:numPr>
        <w:spacing w:after="0" w:line="276" w:lineRule="auto"/>
        <w:ind w:left="0" w:firstLine="567"/>
        <w:rPr>
          <w:sz w:val="26"/>
          <w:szCs w:val="26"/>
        </w:rPr>
      </w:pPr>
      <w:bookmarkStart w:id="8" w:name="_Ref409722492"/>
      <w:r w:rsidRPr="00D11C72">
        <w:rPr>
          <w:sz w:val="26"/>
          <w:szCs w:val="26"/>
        </w:rPr>
        <w:t>Сумма возмещения инвесторам;</w:t>
      </w:r>
      <w:bookmarkEnd w:id="8"/>
    </w:p>
    <w:p w:rsidR="00633D46" w:rsidRPr="00D11C72" w:rsidRDefault="00633D46" w:rsidP="00D11C72">
      <w:pPr>
        <w:pStyle w:val="af5"/>
        <w:numPr>
          <w:ilvl w:val="2"/>
          <w:numId w:val="59"/>
        </w:numPr>
        <w:spacing w:after="0" w:line="276" w:lineRule="auto"/>
        <w:ind w:left="0" w:firstLine="567"/>
        <w:rPr>
          <w:sz w:val="26"/>
          <w:szCs w:val="26"/>
        </w:rPr>
      </w:pPr>
      <w:bookmarkStart w:id="9" w:name="_Ref409712525"/>
      <w:bookmarkStart w:id="10" w:name="_Ref474278622"/>
      <w:r w:rsidRPr="00D11C72">
        <w:rPr>
          <w:sz w:val="26"/>
          <w:szCs w:val="26"/>
        </w:rPr>
        <w:t>Расходы на прекращение</w:t>
      </w:r>
      <w:bookmarkEnd w:id="9"/>
      <w:r w:rsidR="0025726A" w:rsidRPr="00D11C72">
        <w:rPr>
          <w:sz w:val="26"/>
          <w:szCs w:val="26"/>
        </w:rPr>
        <w:t xml:space="preserve"> соглашения.</w:t>
      </w:r>
      <w:bookmarkEnd w:id="10"/>
    </w:p>
    <w:p w:rsidR="00633D46" w:rsidRPr="00D11C72" w:rsidRDefault="00633D46" w:rsidP="00D11C72">
      <w:pPr>
        <w:pStyle w:val="af5"/>
        <w:spacing w:after="0" w:line="276" w:lineRule="auto"/>
        <w:ind w:firstLine="567"/>
        <w:rPr>
          <w:sz w:val="26"/>
          <w:szCs w:val="26"/>
        </w:rPr>
      </w:pPr>
      <w:r w:rsidRPr="00D11C72">
        <w:rPr>
          <w:sz w:val="26"/>
          <w:szCs w:val="26"/>
        </w:rPr>
        <w:t>Концедент и (или) Субъект РФ</w:t>
      </w:r>
      <w:r w:rsidRPr="00D11C72">
        <w:rPr>
          <w:i/>
          <w:sz w:val="26"/>
          <w:szCs w:val="26"/>
        </w:rPr>
        <w:t xml:space="preserve"> </w:t>
      </w:r>
      <w:r w:rsidRPr="00D11C72">
        <w:rPr>
          <w:sz w:val="26"/>
          <w:szCs w:val="26"/>
        </w:rPr>
        <w:t>не вправе осуществлять зачет обязательств по уплате Компенсации при прекращении против обязательств по уплате любых сумм, подлежащих уплате в пользу Концедента и (или) Субъекта РФ</w:t>
      </w:r>
      <w:r w:rsidRPr="00D11C72">
        <w:rPr>
          <w:i/>
          <w:sz w:val="26"/>
          <w:szCs w:val="26"/>
        </w:rPr>
        <w:t xml:space="preserve"> </w:t>
      </w:r>
      <w:r w:rsidRPr="00D11C72">
        <w:rPr>
          <w:sz w:val="26"/>
          <w:szCs w:val="26"/>
        </w:rPr>
        <w:t>в соответствии с Концессионным соглашением или по иным основаниям.</w:t>
      </w:r>
    </w:p>
    <w:p w:rsidR="00633D46" w:rsidRPr="00D11C72" w:rsidRDefault="00633D46" w:rsidP="00D11C72">
      <w:pPr>
        <w:pStyle w:val="af5"/>
        <w:spacing w:after="0" w:line="276" w:lineRule="auto"/>
        <w:ind w:firstLine="567"/>
        <w:rPr>
          <w:sz w:val="26"/>
          <w:szCs w:val="26"/>
        </w:rPr>
      </w:pPr>
      <w:r w:rsidRPr="00D11C72">
        <w:rPr>
          <w:sz w:val="26"/>
          <w:szCs w:val="26"/>
        </w:rPr>
        <w:t>Обязательства Концедента в отношении возмещения Концессионеру Дополнительных расходов и/или Сокращения выручки в связи с длящимися обстоятельствами непреодолимой силы прекращаются с Даты прекращения концессионного соглашения. При этом начисленные и невыплаченные до Даты прекращения концессионного соглашения суммы Дополнительных расходов и/или Сокращения выручки подлежат выплате в порядке, установленном Концессионным соглашением.</w:t>
      </w:r>
    </w:p>
    <w:p w:rsidR="00633D46" w:rsidRPr="00D11C72" w:rsidRDefault="00633D46" w:rsidP="00D11C72">
      <w:pPr>
        <w:pStyle w:val="af5"/>
        <w:spacing w:after="0" w:line="276" w:lineRule="auto"/>
        <w:ind w:firstLine="567"/>
        <w:rPr>
          <w:sz w:val="26"/>
          <w:szCs w:val="26"/>
        </w:rPr>
      </w:pPr>
      <w:r w:rsidRPr="00D11C72">
        <w:rPr>
          <w:sz w:val="26"/>
          <w:szCs w:val="26"/>
        </w:rPr>
        <w:t>Стороны настоящим подтверждают, что ни Компенсация при прекращении, ни какие-либо ее части не являются неустойкой и не подлежат какому-либо уменьшению, в том числе в соответствии со статьей 333 Гражданского кодекса РФ.</w:t>
      </w:r>
    </w:p>
    <w:p w:rsidR="00633D46" w:rsidRPr="00D11C72" w:rsidRDefault="00633D46" w:rsidP="00D11C72">
      <w:pPr>
        <w:pStyle w:val="af5"/>
        <w:spacing w:after="0" w:line="276" w:lineRule="auto"/>
        <w:ind w:firstLine="567"/>
        <w:rPr>
          <w:sz w:val="26"/>
          <w:szCs w:val="26"/>
        </w:rPr>
      </w:pPr>
      <w:r w:rsidRPr="00D11C72">
        <w:rPr>
          <w:sz w:val="26"/>
          <w:szCs w:val="26"/>
        </w:rPr>
        <w:lastRenderedPageBreak/>
        <w:t>Если какая-либо сумма, подлежащая уплате Концедентом в составе Компенсации при прекращении, облагается налогом на добавленную стоимость, Концедент обязуется уплатить Концессионеру дополнительную сумму, после уплаты которой полученная Концессионером сумма после уплаты налога на добавленную стоимость, будет той же, какой она была бы, если бы такой платеж не облагался указанным налогом, с учетом всех освобождений, льгот, вычетов, зачетов или кредитов в отношении этого налога (как доступных по выбору, так и иных), на которые может иметь право Концессионер.</w:t>
      </w:r>
    </w:p>
    <w:p w:rsidR="00633D46" w:rsidRPr="00D11C72" w:rsidRDefault="00633D46" w:rsidP="00D11C72">
      <w:pPr>
        <w:pStyle w:val="af5"/>
        <w:spacing w:after="0" w:line="276" w:lineRule="auto"/>
        <w:ind w:firstLine="567"/>
        <w:rPr>
          <w:sz w:val="26"/>
          <w:szCs w:val="26"/>
        </w:rPr>
      </w:pPr>
    </w:p>
    <w:p w:rsidR="00633D46" w:rsidRPr="00D11C72" w:rsidRDefault="00633D46" w:rsidP="00D11C72">
      <w:pPr>
        <w:pStyle w:val="af5"/>
        <w:spacing w:line="276" w:lineRule="auto"/>
        <w:jc w:val="center"/>
        <w:rPr>
          <w:sz w:val="26"/>
          <w:szCs w:val="26"/>
        </w:rPr>
      </w:pPr>
      <w:r w:rsidRPr="00D11C72">
        <w:rPr>
          <w:b/>
          <w:sz w:val="26"/>
          <w:szCs w:val="26"/>
        </w:rPr>
        <w:t>Размер Компенсации при прекращении</w:t>
      </w:r>
    </w:p>
    <w:p w:rsidR="00633D46" w:rsidRPr="00D11C72" w:rsidRDefault="00633D46" w:rsidP="00D11C72">
      <w:pPr>
        <w:pStyle w:val="af5"/>
        <w:spacing w:after="0" w:line="276" w:lineRule="auto"/>
        <w:ind w:firstLine="567"/>
        <w:rPr>
          <w:sz w:val="26"/>
          <w:szCs w:val="26"/>
        </w:rPr>
      </w:pPr>
      <w:bookmarkStart w:id="11" w:name="_Ref409723905"/>
      <w:r w:rsidRPr="00D11C72">
        <w:rPr>
          <w:sz w:val="26"/>
          <w:szCs w:val="26"/>
        </w:rPr>
        <w:t>В случае досрочного прекращения Концессионного соглашения по обстоятельствам, относящимся к Концессионеру (пункты</w:t>
      </w:r>
      <w:r w:rsidR="003F7237" w:rsidRPr="00D11C72">
        <w:rPr>
          <w:sz w:val="26"/>
          <w:szCs w:val="26"/>
        </w:rPr>
        <w:t xml:space="preserve"> </w:t>
      </w:r>
      <w:r w:rsidR="00CE6C16" w:rsidRPr="00D11C72">
        <w:rPr>
          <w:sz w:val="26"/>
          <w:szCs w:val="26"/>
        </w:rPr>
        <w:t>20.4</w:t>
      </w:r>
      <w:r w:rsidR="00162AB8" w:rsidRPr="00D11C72">
        <w:rPr>
          <w:sz w:val="26"/>
          <w:szCs w:val="26"/>
        </w:rPr>
        <w:t>-</w:t>
      </w:r>
      <w:r w:rsidR="00CE6C16" w:rsidRPr="00D11C72">
        <w:rPr>
          <w:sz w:val="26"/>
          <w:szCs w:val="26"/>
        </w:rPr>
        <w:t>20.5 к</w:t>
      </w:r>
      <w:r w:rsidRPr="00D11C72">
        <w:rPr>
          <w:sz w:val="26"/>
          <w:szCs w:val="26"/>
        </w:rPr>
        <w:t>онцессионного соглашения), Концессионеру выплачивается Компенсация при прекращении в размере</w:t>
      </w:r>
      <w:r w:rsidR="003C647A" w:rsidRPr="00D11C72">
        <w:rPr>
          <w:sz w:val="26"/>
          <w:szCs w:val="26"/>
        </w:rPr>
        <w:fldChar w:fldCharType="begin"/>
      </w:r>
      <w:r w:rsidR="003C647A" w:rsidRPr="00D11C72">
        <w:rPr>
          <w:sz w:val="26"/>
          <w:szCs w:val="26"/>
        </w:rPr>
        <w:fldChar w:fldCharType="end"/>
      </w:r>
      <w:r w:rsidRPr="00D11C72">
        <w:rPr>
          <w:sz w:val="26"/>
          <w:szCs w:val="26"/>
        </w:rPr>
        <w:t xml:space="preserve"> сумм, указанных в пунктах</w:t>
      </w:r>
      <w:r w:rsidR="003F7237" w:rsidRPr="00D11C72">
        <w:rPr>
          <w:sz w:val="26"/>
          <w:szCs w:val="26"/>
        </w:rPr>
        <w:t xml:space="preserve"> 1.1</w:t>
      </w:r>
      <w:r w:rsidR="002718EC" w:rsidRPr="00D11C72">
        <w:rPr>
          <w:sz w:val="26"/>
          <w:szCs w:val="26"/>
        </w:rPr>
        <w:t xml:space="preserve">.1 </w:t>
      </w:r>
      <w:r w:rsidRPr="00D11C72">
        <w:rPr>
          <w:sz w:val="26"/>
          <w:szCs w:val="26"/>
        </w:rPr>
        <w:t xml:space="preserve">и </w:t>
      </w:r>
      <w:r w:rsidR="00D11C72" w:rsidRPr="00D11C72">
        <w:rPr>
          <w:sz w:val="26"/>
          <w:szCs w:val="26"/>
        </w:rPr>
        <w:fldChar w:fldCharType="begin"/>
      </w:r>
      <w:r w:rsidR="00D11C72" w:rsidRPr="00D11C72">
        <w:rPr>
          <w:sz w:val="26"/>
          <w:szCs w:val="26"/>
        </w:rPr>
        <w:instrText xml:space="preserve"> REF _Ref409724089 \r \h  \* MERGEFORMAT </w:instrText>
      </w:r>
      <w:r w:rsidR="00D11C72" w:rsidRPr="00D11C72">
        <w:rPr>
          <w:sz w:val="26"/>
          <w:szCs w:val="26"/>
        </w:rPr>
      </w:r>
      <w:r w:rsidR="00D11C72" w:rsidRPr="00D11C72">
        <w:rPr>
          <w:sz w:val="26"/>
          <w:szCs w:val="26"/>
        </w:rPr>
        <w:fldChar w:fldCharType="separate"/>
      </w:r>
      <w:r w:rsidR="00233487" w:rsidRPr="00D11C72">
        <w:rPr>
          <w:sz w:val="26"/>
          <w:szCs w:val="26"/>
        </w:rPr>
        <w:t>1.1.2</w:t>
      </w:r>
      <w:r w:rsidR="00D11C72" w:rsidRPr="00D11C72">
        <w:rPr>
          <w:sz w:val="26"/>
          <w:szCs w:val="26"/>
        </w:rPr>
        <w:fldChar w:fldCharType="end"/>
      </w:r>
      <w:r w:rsidR="003F7237" w:rsidRPr="00D11C72">
        <w:rPr>
          <w:sz w:val="26"/>
          <w:szCs w:val="26"/>
        </w:rPr>
        <w:t xml:space="preserve"> </w:t>
      </w:r>
      <w:r w:rsidRPr="00D11C72">
        <w:rPr>
          <w:sz w:val="26"/>
          <w:szCs w:val="26"/>
        </w:rPr>
        <w:t xml:space="preserve">настоящего </w:t>
      </w:r>
      <w:r w:rsidR="003F7237" w:rsidRPr="00D11C72">
        <w:rPr>
          <w:sz w:val="26"/>
          <w:szCs w:val="26"/>
        </w:rPr>
        <w:t>раздела</w:t>
      </w:r>
      <w:r w:rsidRPr="00D11C72">
        <w:rPr>
          <w:sz w:val="26"/>
          <w:szCs w:val="26"/>
        </w:rPr>
        <w:t>.</w:t>
      </w:r>
    </w:p>
    <w:p w:rsidR="00633D46" w:rsidRPr="00D11C72" w:rsidRDefault="00633D46" w:rsidP="00D11C72">
      <w:pPr>
        <w:pStyle w:val="af5"/>
        <w:spacing w:after="0" w:line="276" w:lineRule="auto"/>
        <w:ind w:firstLine="567"/>
        <w:rPr>
          <w:sz w:val="26"/>
          <w:szCs w:val="26"/>
        </w:rPr>
      </w:pPr>
      <w:bookmarkStart w:id="12" w:name="_Ref484776116"/>
      <w:r w:rsidRPr="00D11C72">
        <w:rPr>
          <w:sz w:val="26"/>
          <w:szCs w:val="26"/>
        </w:rPr>
        <w:t xml:space="preserve">В случае досрочного прекращения Концессионного соглашения по основаниям, указанным в пункте </w:t>
      </w:r>
      <w:r w:rsidR="00272669" w:rsidRPr="00D11C72">
        <w:rPr>
          <w:sz w:val="26"/>
          <w:szCs w:val="26"/>
        </w:rPr>
        <w:t xml:space="preserve">20.9 </w:t>
      </w:r>
      <w:r w:rsidRPr="00D11C72">
        <w:rPr>
          <w:sz w:val="26"/>
          <w:szCs w:val="26"/>
        </w:rPr>
        <w:t xml:space="preserve"> Концессионного соглашения, Концессионеру выплачивается Компенсация при прекращении в размере, равном сумме платежей, предусмотренных в пунктах </w:t>
      </w:r>
      <w:r w:rsidR="00D11C72" w:rsidRPr="00D11C72">
        <w:rPr>
          <w:sz w:val="26"/>
          <w:szCs w:val="26"/>
        </w:rPr>
        <w:fldChar w:fldCharType="begin"/>
      </w:r>
      <w:r w:rsidR="00D11C72" w:rsidRPr="00D11C72">
        <w:rPr>
          <w:sz w:val="26"/>
          <w:szCs w:val="26"/>
        </w:rPr>
        <w:instrText xml:space="preserve"> REF _Ref409712513 \r \h  \* MERGEFORMAT </w:instrText>
      </w:r>
      <w:r w:rsidR="00D11C72" w:rsidRPr="00D11C72">
        <w:rPr>
          <w:sz w:val="26"/>
          <w:szCs w:val="26"/>
        </w:rPr>
      </w:r>
      <w:r w:rsidR="00D11C72" w:rsidRPr="00D11C72">
        <w:rPr>
          <w:sz w:val="26"/>
          <w:szCs w:val="26"/>
        </w:rPr>
        <w:fldChar w:fldCharType="separate"/>
      </w:r>
      <w:r w:rsidR="00233487" w:rsidRPr="00D11C72">
        <w:rPr>
          <w:sz w:val="26"/>
          <w:szCs w:val="26"/>
        </w:rPr>
        <w:t>1.1.1</w:t>
      </w:r>
      <w:r w:rsidR="00D11C72" w:rsidRPr="00D11C72">
        <w:rPr>
          <w:sz w:val="26"/>
          <w:szCs w:val="26"/>
        </w:rPr>
        <w:fldChar w:fldCharType="end"/>
      </w:r>
      <w:r w:rsidRPr="00D11C72">
        <w:rPr>
          <w:sz w:val="26"/>
          <w:szCs w:val="26"/>
        </w:rPr>
        <w:t xml:space="preserve"> и </w:t>
      </w:r>
      <w:r w:rsidR="00D11C72" w:rsidRPr="00D11C72">
        <w:rPr>
          <w:sz w:val="26"/>
          <w:szCs w:val="26"/>
        </w:rPr>
        <w:fldChar w:fldCharType="begin"/>
      </w:r>
      <w:r w:rsidR="00D11C72" w:rsidRPr="00D11C72">
        <w:rPr>
          <w:sz w:val="26"/>
          <w:szCs w:val="26"/>
        </w:rPr>
        <w:instrText xml:space="preserve"> REF _Ref409724089 \r \h  \* MERGEFORMAT </w:instrText>
      </w:r>
      <w:r w:rsidR="00D11C72" w:rsidRPr="00D11C72">
        <w:rPr>
          <w:sz w:val="26"/>
          <w:szCs w:val="26"/>
        </w:rPr>
      </w:r>
      <w:r w:rsidR="00D11C72" w:rsidRPr="00D11C72">
        <w:rPr>
          <w:sz w:val="26"/>
          <w:szCs w:val="26"/>
        </w:rPr>
        <w:fldChar w:fldCharType="separate"/>
      </w:r>
      <w:r w:rsidR="00233487" w:rsidRPr="00D11C72">
        <w:rPr>
          <w:sz w:val="26"/>
          <w:szCs w:val="26"/>
        </w:rPr>
        <w:t>1.1.2</w:t>
      </w:r>
      <w:r w:rsidR="00D11C72" w:rsidRPr="00D11C72">
        <w:rPr>
          <w:sz w:val="26"/>
          <w:szCs w:val="26"/>
        </w:rPr>
        <w:fldChar w:fldCharType="end"/>
      </w:r>
      <w:r w:rsidRPr="00D11C72">
        <w:rPr>
          <w:sz w:val="26"/>
          <w:szCs w:val="26"/>
        </w:rPr>
        <w:t xml:space="preserve"> настоящего </w:t>
      </w:r>
      <w:r w:rsidR="003F7237" w:rsidRPr="00D11C72">
        <w:rPr>
          <w:sz w:val="26"/>
          <w:szCs w:val="26"/>
        </w:rPr>
        <w:t>раздела</w:t>
      </w:r>
      <w:r w:rsidRPr="00D11C72">
        <w:rPr>
          <w:sz w:val="26"/>
          <w:szCs w:val="26"/>
        </w:rPr>
        <w:t xml:space="preserve">, Расходов на прекращение, указанных в пункте </w:t>
      </w:r>
      <w:r w:rsidR="00272669" w:rsidRPr="00D11C72">
        <w:rPr>
          <w:sz w:val="26"/>
          <w:szCs w:val="26"/>
        </w:rPr>
        <w:t>А)</w:t>
      </w:r>
      <w:r w:rsidRPr="00D11C72">
        <w:rPr>
          <w:sz w:val="26"/>
          <w:szCs w:val="26"/>
        </w:rPr>
        <w:t xml:space="preserve"> настоящего </w:t>
      </w:r>
      <w:r w:rsidR="00272669" w:rsidRPr="00D11C72">
        <w:rPr>
          <w:sz w:val="26"/>
          <w:szCs w:val="26"/>
        </w:rPr>
        <w:t>раздела</w:t>
      </w:r>
      <w:r w:rsidRPr="00D11C72">
        <w:rPr>
          <w:sz w:val="26"/>
          <w:szCs w:val="26"/>
        </w:rPr>
        <w:t xml:space="preserve">, а также 50% (пятьдесят процентов) Расходов на прекращение, указанных в пунктах </w:t>
      </w:r>
      <w:r w:rsidR="00272669" w:rsidRPr="00D11C72">
        <w:rPr>
          <w:sz w:val="26"/>
          <w:szCs w:val="26"/>
        </w:rPr>
        <w:t>Б) – Д)</w:t>
      </w:r>
      <w:r w:rsidR="00267C82" w:rsidRPr="00D11C72">
        <w:rPr>
          <w:sz w:val="26"/>
          <w:szCs w:val="26"/>
        </w:rPr>
        <w:t xml:space="preserve"> </w:t>
      </w:r>
      <w:r w:rsidRPr="00D11C72">
        <w:rPr>
          <w:sz w:val="26"/>
          <w:szCs w:val="26"/>
        </w:rPr>
        <w:t xml:space="preserve">настоящего </w:t>
      </w:r>
      <w:r w:rsidR="00267C82" w:rsidRPr="00D11C72">
        <w:rPr>
          <w:sz w:val="26"/>
          <w:szCs w:val="26"/>
        </w:rPr>
        <w:t>раздела</w:t>
      </w:r>
      <w:r w:rsidR="00162AB8" w:rsidRPr="00D11C72">
        <w:rPr>
          <w:sz w:val="26"/>
          <w:szCs w:val="26"/>
        </w:rPr>
        <w:t xml:space="preserve"> условий (см. на стр. 12)</w:t>
      </w:r>
      <w:r w:rsidRPr="00D11C72">
        <w:rPr>
          <w:sz w:val="26"/>
          <w:szCs w:val="26"/>
        </w:rPr>
        <w:t>.</w:t>
      </w:r>
      <w:bookmarkEnd w:id="12"/>
    </w:p>
    <w:p w:rsidR="00633D46" w:rsidRPr="00D11C72" w:rsidRDefault="00633D46" w:rsidP="00D11C72">
      <w:pPr>
        <w:pStyle w:val="af5"/>
        <w:spacing w:after="0" w:line="276" w:lineRule="auto"/>
        <w:ind w:firstLine="567"/>
        <w:rPr>
          <w:sz w:val="26"/>
          <w:szCs w:val="26"/>
        </w:rPr>
      </w:pPr>
      <w:r w:rsidRPr="00D11C72">
        <w:rPr>
          <w:sz w:val="26"/>
          <w:szCs w:val="26"/>
        </w:rPr>
        <w:t>В случае досрочного прекращения Концессионного соглашения</w:t>
      </w:r>
      <w:r w:rsidR="00267C82" w:rsidRPr="00D11C72">
        <w:rPr>
          <w:sz w:val="26"/>
          <w:szCs w:val="26"/>
        </w:rPr>
        <w:t xml:space="preserve"> </w:t>
      </w:r>
      <w:r w:rsidRPr="00D11C72">
        <w:rPr>
          <w:sz w:val="26"/>
          <w:szCs w:val="26"/>
        </w:rPr>
        <w:t xml:space="preserve">по обстоятельствам, относящимся к Концеденту или </w:t>
      </w:r>
      <w:r w:rsidR="00267C82" w:rsidRPr="00D11C72">
        <w:rPr>
          <w:sz w:val="26"/>
          <w:szCs w:val="26"/>
        </w:rPr>
        <w:t>Субъекту РФ</w:t>
      </w:r>
      <w:r w:rsidR="00267C82" w:rsidRPr="00D11C72">
        <w:rPr>
          <w:i/>
          <w:sz w:val="26"/>
          <w:szCs w:val="26"/>
        </w:rPr>
        <w:t xml:space="preserve"> </w:t>
      </w:r>
      <w:r w:rsidRPr="00D11C72">
        <w:rPr>
          <w:sz w:val="26"/>
          <w:szCs w:val="26"/>
        </w:rPr>
        <w:t>(пункты</w:t>
      </w:r>
      <w:r w:rsidR="00267C82" w:rsidRPr="00D11C72">
        <w:rPr>
          <w:sz w:val="26"/>
          <w:szCs w:val="26"/>
        </w:rPr>
        <w:t xml:space="preserve"> </w:t>
      </w:r>
      <w:r w:rsidR="008B42C5" w:rsidRPr="00D11C72">
        <w:rPr>
          <w:sz w:val="26"/>
          <w:szCs w:val="26"/>
        </w:rPr>
        <w:t>20.7</w:t>
      </w:r>
      <w:r w:rsidRPr="00D11C72">
        <w:rPr>
          <w:sz w:val="26"/>
          <w:szCs w:val="26"/>
        </w:rPr>
        <w:t xml:space="preserve"> и </w:t>
      </w:r>
      <w:r w:rsidR="008B42C5" w:rsidRPr="00D11C72">
        <w:rPr>
          <w:sz w:val="26"/>
          <w:szCs w:val="26"/>
        </w:rPr>
        <w:t>20.8</w:t>
      </w:r>
      <w:r w:rsidR="00267C82" w:rsidRPr="00D11C72">
        <w:rPr>
          <w:sz w:val="26"/>
          <w:szCs w:val="26"/>
        </w:rPr>
        <w:t xml:space="preserve"> </w:t>
      </w:r>
      <w:r w:rsidRPr="00D11C72">
        <w:rPr>
          <w:sz w:val="26"/>
          <w:szCs w:val="26"/>
        </w:rPr>
        <w:t>Концессионного соглашения)</w:t>
      </w:r>
      <w:r w:rsidR="00267C82" w:rsidRPr="00D11C72">
        <w:rPr>
          <w:sz w:val="26"/>
          <w:szCs w:val="26"/>
        </w:rPr>
        <w:t xml:space="preserve"> </w:t>
      </w:r>
      <w:r w:rsidRPr="00D11C72">
        <w:rPr>
          <w:sz w:val="26"/>
          <w:szCs w:val="26"/>
        </w:rPr>
        <w:t>Концессионеру выплачивается</w:t>
      </w:r>
      <w:r w:rsidR="00267C82" w:rsidRPr="00D11C72">
        <w:rPr>
          <w:sz w:val="26"/>
          <w:szCs w:val="26"/>
        </w:rPr>
        <w:t xml:space="preserve"> </w:t>
      </w:r>
      <w:r w:rsidRPr="00D11C72">
        <w:rPr>
          <w:sz w:val="26"/>
          <w:szCs w:val="26"/>
        </w:rPr>
        <w:t>Компенсация при прекращении в размере сумм, указанных в пунктах</w:t>
      </w:r>
      <w:r w:rsidR="00267C82" w:rsidRPr="00D11C72">
        <w:rPr>
          <w:sz w:val="26"/>
          <w:szCs w:val="26"/>
        </w:rPr>
        <w:t xml:space="preserve"> </w:t>
      </w:r>
      <w:r w:rsidR="00D11C72" w:rsidRPr="00D11C72">
        <w:rPr>
          <w:sz w:val="26"/>
          <w:szCs w:val="26"/>
        </w:rPr>
        <w:fldChar w:fldCharType="begin"/>
      </w:r>
      <w:r w:rsidR="00D11C72" w:rsidRPr="00D11C72">
        <w:rPr>
          <w:sz w:val="26"/>
          <w:szCs w:val="26"/>
        </w:rPr>
        <w:instrText xml:space="preserve"> REF _Ref409712513 \r \h  \* MERGEFORMAT </w:instrText>
      </w:r>
      <w:r w:rsidR="00D11C72" w:rsidRPr="00D11C72">
        <w:rPr>
          <w:sz w:val="26"/>
          <w:szCs w:val="26"/>
        </w:rPr>
      </w:r>
      <w:r w:rsidR="00D11C72" w:rsidRPr="00D11C72">
        <w:rPr>
          <w:sz w:val="26"/>
          <w:szCs w:val="26"/>
        </w:rPr>
        <w:fldChar w:fldCharType="separate"/>
      </w:r>
      <w:r w:rsidR="00233487" w:rsidRPr="00D11C72">
        <w:rPr>
          <w:sz w:val="26"/>
          <w:szCs w:val="26"/>
        </w:rPr>
        <w:t>1.1.1</w:t>
      </w:r>
      <w:r w:rsidR="00D11C72" w:rsidRPr="00D11C72">
        <w:rPr>
          <w:sz w:val="26"/>
          <w:szCs w:val="26"/>
        </w:rPr>
        <w:fldChar w:fldCharType="end"/>
      </w:r>
      <w:r w:rsidRPr="00D11C72">
        <w:rPr>
          <w:sz w:val="26"/>
          <w:szCs w:val="26"/>
        </w:rPr>
        <w:t xml:space="preserve">, </w:t>
      </w:r>
      <w:r w:rsidR="00D11C72" w:rsidRPr="00D11C72">
        <w:rPr>
          <w:sz w:val="26"/>
          <w:szCs w:val="26"/>
        </w:rPr>
        <w:fldChar w:fldCharType="begin"/>
      </w:r>
      <w:r w:rsidR="00D11C72" w:rsidRPr="00D11C72">
        <w:rPr>
          <w:sz w:val="26"/>
          <w:szCs w:val="26"/>
        </w:rPr>
        <w:instrText xml:space="preserve"> REF _Ref409722492 \r \h  \* MERGEFORMAT </w:instrText>
      </w:r>
      <w:r w:rsidR="00D11C72" w:rsidRPr="00D11C72">
        <w:rPr>
          <w:sz w:val="26"/>
          <w:szCs w:val="26"/>
        </w:rPr>
      </w:r>
      <w:r w:rsidR="00D11C72" w:rsidRPr="00D11C72">
        <w:rPr>
          <w:sz w:val="26"/>
          <w:szCs w:val="26"/>
        </w:rPr>
        <w:fldChar w:fldCharType="separate"/>
      </w:r>
      <w:r w:rsidR="00233487" w:rsidRPr="00D11C72">
        <w:rPr>
          <w:sz w:val="26"/>
          <w:szCs w:val="26"/>
        </w:rPr>
        <w:t>1.1.3</w:t>
      </w:r>
      <w:r w:rsidR="00D11C72" w:rsidRPr="00D11C72">
        <w:rPr>
          <w:sz w:val="26"/>
          <w:szCs w:val="26"/>
        </w:rPr>
        <w:fldChar w:fldCharType="end"/>
      </w:r>
      <w:r w:rsidRPr="00D11C72">
        <w:rPr>
          <w:sz w:val="26"/>
          <w:szCs w:val="26"/>
        </w:rPr>
        <w:t xml:space="preserve">, </w:t>
      </w:r>
      <w:r w:rsidR="00D11C72" w:rsidRPr="00D11C72">
        <w:rPr>
          <w:sz w:val="26"/>
          <w:szCs w:val="26"/>
        </w:rPr>
        <w:fldChar w:fldCharType="begin"/>
      </w:r>
      <w:r w:rsidR="00D11C72" w:rsidRPr="00D11C72">
        <w:rPr>
          <w:sz w:val="26"/>
          <w:szCs w:val="26"/>
        </w:rPr>
        <w:instrText xml:space="preserve"> REF _Ref474278622 \r \h  \* MERGEFORMAT </w:instrText>
      </w:r>
      <w:r w:rsidR="00D11C72" w:rsidRPr="00D11C72">
        <w:rPr>
          <w:sz w:val="26"/>
          <w:szCs w:val="26"/>
        </w:rPr>
      </w:r>
      <w:r w:rsidR="00D11C72" w:rsidRPr="00D11C72">
        <w:rPr>
          <w:sz w:val="26"/>
          <w:szCs w:val="26"/>
        </w:rPr>
        <w:fldChar w:fldCharType="separate"/>
      </w:r>
      <w:r w:rsidR="00233487" w:rsidRPr="00D11C72">
        <w:rPr>
          <w:sz w:val="26"/>
          <w:szCs w:val="26"/>
        </w:rPr>
        <w:t>1.1.4</w:t>
      </w:r>
      <w:r w:rsidR="00D11C72" w:rsidRPr="00D11C72">
        <w:rPr>
          <w:sz w:val="26"/>
          <w:szCs w:val="26"/>
        </w:rPr>
        <w:fldChar w:fldCharType="end"/>
      </w:r>
      <w:r w:rsidR="00267C82" w:rsidRPr="00D11C72">
        <w:rPr>
          <w:sz w:val="26"/>
          <w:szCs w:val="26"/>
        </w:rPr>
        <w:t xml:space="preserve"> </w:t>
      </w:r>
      <w:r w:rsidRPr="00D11C72">
        <w:rPr>
          <w:sz w:val="26"/>
          <w:szCs w:val="26"/>
        </w:rPr>
        <w:t xml:space="preserve">настоящего </w:t>
      </w:r>
      <w:r w:rsidR="00267C82" w:rsidRPr="00D11C72">
        <w:rPr>
          <w:sz w:val="26"/>
          <w:szCs w:val="26"/>
        </w:rPr>
        <w:t>раздела</w:t>
      </w:r>
      <w:r w:rsidRPr="00D11C72">
        <w:rPr>
          <w:sz w:val="26"/>
          <w:szCs w:val="26"/>
        </w:rPr>
        <w:t>.</w:t>
      </w:r>
      <w:bookmarkEnd w:id="11"/>
    </w:p>
    <w:p w:rsidR="00633D46" w:rsidRPr="00D11C72" w:rsidRDefault="00633D46" w:rsidP="00D11C72">
      <w:pPr>
        <w:pStyle w:val="af5"/>
        <w:spacing w:after="0" w:line="276" w:lineRule="auto"/>
        <w:ind w:firstLine="567"/>
        <w:rPr>
          <w:sz w:val="26"/>
          <w:szCs w:val="26"/>
        </w:rPr>
      </w:pPr>
      <w:r w:rsidRPr="00D11C72">
        <w:rPr>
          <w:sz w:val="26"/>
          <w:szCs w:val="26"/>
        </w:rPr>
        <w:t xml:space="preserve">В случае досрочного прекращения Концессионного соглашения в соответствии с пунктом </w:t>
      </w:r>
      <w:r w:rsidR="008B42C5" w:rsidRPr="00D11C72">
        <w:rPr>
          <w:sz w:val="26"/>
          <w:szCs w:val="26"/>
        </w:rPr>
        <w:t xml:space="preserve">20.3 </w:t>
      </w:r>
      <w:r w:rsidRPr="00D11C72">
        <w:rPr>
          <w:sz w:val="26"/>
          <w:szCs w:val="26"/>
        </w:rPr>
        <w:t>Концессионного соглашения,</w:t>
      </w:r>
      <w:r w:rsidR="00267C82" w:rsidRPr="00D11C72">
        <w:rPr>
          <w:sz w:val="26"/>
          <w:szCs w:val="26"/>
        </w:rPr>
        <w:t xml:space="preserve"> </w:t>
      </w:r>
      <w:r w:rsidRPr="00D11C72">
        <w:rPr>
          <w:sz w:val="26"/>
          <w:szCs w:val="26"/>
        </w:rPr>
        <w:t>сумма Компенсации при прекращении определяется соглашением Сторон о прекращении Концессионного соглашения. При этом при наличии спора о сумме Компенсации при прекращении или в случае, если согласованная Сторонами сумма Компенсации при прекращении</w:t>
      </w:r>
      <w:r w:rsidR="00267C82" w:rsidRPr="00D11C72">
        <w:rPr>
          <w:sz w:val="26"/>
          <w:szCs w:val="26"/>
        </w:rPr>
        <w:t xml:space="preserve"> </w:t>
      </w:r>
      <w:r w:rsidRPr="00D11C72">
        <w:rPr>
          <w:sz w:val="26"/>
          <w:szCs w:val="26"/>
        </w:rPr>
        <w:t>меньше Суммы задолженности перед Финансирующей организацией, то соглашение Сторон о прекращении Концессионного соглашения считается незаключенным.</w:t>
      </w:r>
    </w:p>
    <w:p w:rsidR="00633D46" w:rsidRPr="00D11C72" w:rsidRDefault="00633D46" w:rsidP="00D11C72">
      <w:pPr>
        <w:pStyle w:val="af5"/>
        <w:spacing w:after="0" w:line="276" w:lineRule="auto"/>
        <w:ind w:firstLine="567"/>
        <w:rPr>
          <w:sz w:val="26"/>
          <w:szCs w:val="26"/>
        </w:rPr>
      </w:pPr>
      <w:r w:rsidRPr="00D11C72">
        <w:rPr>
          <w:sz w:val="26"/>
          <w:szCs w:val="26"/>
        </w:rPr>
        <w:t xml:space="preserve">В случае прекращения Концессионного соглашения по истечении его срока, Концессионеру выплачивается Компенсация при прекращении в размере сумм, указанных в пунктах </w:t>
      </w:r>
      <w:r w:rsidR="00D11C72" w:rsidRPr="00D11C72">
        <w:rPr>
          <w:sz w:val="26"/>
          <w:szCs w:val="26"/>
        </w:rPr>
        <w:fldChar w:fldCharType="begin"/>
      </w:r>
      <w:r w:rsidR="00D11C72" w:rsidRPr="00D11C72">
        <w:rPr>
          <w:sz w:val="26"/>
          <w:szCs w:val="26"/>
        </w:rPr>
        <w:instrText xml:space="preserve"> REF _Ref409712513 \r \h  \* MERGEFORMAT </w:instrText>
      </w:r>
      <w:r w:rsidR="00D11C72" w:rsidRPr="00D11C72">
        <w:rPr>
          <w:sz w:val="26"/>
          <w:szCs w:val="26"/>
        </w:rPr>
      </w:r>
      <w:r w:rsidR="00D11C72" w:rsidRPr="00D11C72">
        <w:rPr>
          <w:sz w:val="26"/>
          <w:szCs w:val="26"/>
        </w:rPr>
        <w:fldChar w:fldCharType="separate"/>
      </w:r>
      <w:r w:rsidR="00233487" w:rsidRPr="00D11C72">
        <w:rPr>
          <w:sz w:val="26"/>
          <w:szCs w:val="26"/>
        </w:rPr>
        <w:t>1.1.1</w:t>
      </w:r>
      <w:r w:rsidR="00D11C72" w:rsidRPr="00D11C72">
        <w:rPr>
          <w:sz w:val="26"/>
          <w:szCs w:val="26"/>
        </w:rPr>
        <w:fldChar w:fldCharType="end"/>
      </w:r>
      <w:r w:rsidRPr="00D11C72">
        <w:rPr>
          <w:sz w:val="26"/>
          <w:szCs w:val="26"/>
        </w:rPr>
        <w:t xml:space="preserve"> и </w:t>
      </w:r>
      <w:r w:rsidR="00D11C72" w:rsidRPr="00D11C72">
        <w:rPr>
          <w:sz w:val="26"/>
          <w:szCs w:val="26"/>
        </w:rPr>
        <w:fldChar w:fldCharType="begin"/>
      </w:r>
      <w:r w:rsidR="00D11C72" w:rsidRPr="00D11C72">
        <w:rPr>
          <w:sz w:val="26"/>
          <w:szCs w:val="26"/>
        </w:rPr>
        <w:instrText xml:space="preserve"> REF _Ref409722492 \r \h  \* MERGEFORMAT </w:instrText>
      </w:r>
      <w:r w:rsidR="00D11C72" w:rsidRPr="00D11C72">
        <w:rPr>
          <w:sz w:val="26"/>
          <w:szCs w:val="26"/>
        </w:rPr>
      </w:r>
      <w:r w:rsidR="00D11C72" w:rsidRPr="00D11C72">
        <w:rPr>
          <w:sz w:val="26"/>
          <w:szCs w:val="26"/>
        </w:rPr>
        <w:fldChar w:fldCharType="separate"/>
      </w:r>
      <w:r w:rsidR="00233487" w:rsidRPr="00D11C72">
        <w:rPr>
          <w:sz w:val="26"/>
          <w:szCs w:val="26"/>
        </w:rPr>
        <w:t>1.1.3</w:t>
      </w:r>
      <w:r w:rsidR="00D11C72" w:rsidRPr="00D11C72">
        <w:rPr>
          <w:sz w:val="26"/>
          <w:szCs w:val="26"/>
        </w:rPr>
        <w:fldChar w:fldCharType="end"/>
      </w:r>
      <w:r w:rsidRPr="00D11C72">
        <w:rPr>
          <w:sz w:val="26"/>
          <w:szCs w:val="26"/>
        </w:rPr>
        <w:t xml:space="preserve"> </w:t>
      </w:r>
      <w:r w:rsidR="00267C82" w:rsidRPr="00D11C72">
        <w:rPr>
          <w:sz w:val="26"/>
          <w:szCs w:val="26"/>
        </w:rPr>
        <w:t>раздела</w:t>
      </w:r>
      <w:r w:rsidRPr="00D11C72">
        <w:rPr>
          <w:sz w:val="26"/>
          <w:szCs w:val="26"/>
        </w:rPr>
        <w:t>.</w:t>
      </w:r>
    </w:p>
    <w:p w:rsidR="00267C82" w:rsidRPr="00D11C72" w:rsidRDefault="00267C82" w:rsidP="00D11C72">
      <w:pPr>
        <w:pStyle w:val="af5"/>
        <w:spacing w:after="0" w:line="276" w:lineRule="auto"/>
        <w:ind w:firstLine="567"/>
        <w:rPr>
          <w:sz w:val="26"/>
          <w:szCs w:val="26"/>
        </w:rPr>
      </w:pPr>
    </w:p>
    <w:p w:rsidR="00633D46" w:rsidRPr="00D11C72" w:rsidRDefault="00633D46" w:rsidP="00D11C72">
      <w:pPr>
        <w:pStyle w:val="af5"/>
        <w:spacing w:line="276" w:lineRule="auto"/>
        <w:jc w:val="center"/>
        <w:rPr>
          <w:b/>
          <w:sz w:val="26"/>
          <w:szCs w:val="26"/>
        </w:rPr>
      </w:pPr>
      <w:r w:rsidRPr="00D11C72">
        <w:rPr>
          <w:b/>
          <w:sz w:val="26"/>
          <w:szCs w:val="26"/>
        </w:rPr>
        <w:t>Процедура расчета и выплаты суммы Компенсации при прекращении</w:t>
      </w:r>
    </w:p>
    <w:p w:rsidR="005A0DEC" w:rsidRPr="00D11C72" w:rsidRDefault="00633D46" w:rsidP="00D11C72">
      <w:pPr>
        <w:pStyle w:val="af5"/>
        <w:spacing w:after="0" w:line="276" w:lineRule="auto"/>
        <w:ind w:firstLine="567"/>
        <w:rPr>
          <w:sz w:val="26"/>
          <w:szCs w:val="26"/>
        </w:rPr>
      </w:pPr>
      <w:r w:rsidRPr="00D11C72">
        <w:rPr>
          <w:sz w:val="26"/>
          <w:szCs w:val="26"/>
        </w:rPr>
        <w:lastRenderedPageBreak/>
        <w:t>Часть суммы</w:t>
      </w:r>
      <w:r w:rsidR="005A0DEC" w:rsidRPr="00D11C72">
        <w:rPr>
          <w:sz w:val="26"/>
          <w:szCs w:val="26"/>
        </w:rPr>
        <w:t xml:space="preserve"> </w:t>
      </w:r>
      <w:r w:rsidRPr="00D11C72">
        <w:rPr>
          <w:sz w:val="26"/>
          <w:szCs w:val="26"/>
        </w:rPr>
        <w:t>Компенсации при прекращении, предусмотренная</w:t>
      </w:r>
      <w:r w:rsidR="005A0DEC" w:rsidRPr="00D11C72">
        <w:rPr>
          <w:sz w:val="26"/>
          <w:szCs w:val="26"/>
        </w:rPr>
        <w:t xml:space="preserve"> </w:t>
      </w:r>
      <w:r w:rsidRPr="00D11C72">
        <w:rPr>
          <w:sz w:val="26"/>
          <w:szCs w:val="26"/>
        </w:rPr>
        <w:t>пунктом</w:t>
      </w:r>
      <w:r w:rsidR="005A0DEC" w:rsidRPr="00D11C72">
        <w:rPr>
          <w:sz w:val="26"/>
          <w:szCs w:val="26"/>
        </w:rPr>
        <w:t xml:space="preserve"> </w:t>
      </w:r>
      <w:r w:rsidR="00D11C72" w:rsidRPr="00D11C72">
        <w:rPr>
          <w:sz w:val="26"/>
          <w:szCs w:val="26"/>
        </w:rPr>
        <w:fldChar w:fldCharType="begin"/>
      </w:r>
      <w:r w:rsidR="00D11C72" w:rsidRPr="00D11C72">
        <w:rPr>
          <w:sz w:val="26"/>
          <w:szCs w:val="26"/>
        </w:rPr>
        <w:instrText xml:space="preserve"> REF _Ref409712513 \r \h  \* MERGEFORMAT </w:instrText>
      </w:r>
      <w:r w:rsidR="00D11C72" w:rsidRPr="00D11C72">
        <w:rPr>
          <w:sz w:val="26"/>
          <w:szCs w:val="26"/>
        </w:rPr>
      </w:r>
      <w:r w:rsidR="00D11C72" w:rsidRPr="00D11C72">
        <w:rPr>
          <w:sz w:val="26"/>
          <w:szCs w:val="26"/>
        </w:rPr>
        <w:fldChar w:fldCharType="separate"/>
      </w:r>
      <w:r w:rsidR="00233487" w:rsidRPr="00D11C72">
        <w:rPr>
          <w:sz w:val="26"/>
          <w:szCs w:val="26"/>
        </w:rPr>
        <w:t>1.1.1</w:t>
      </w:r>
      <w:r w:rsidR="00D11C72" w:rsidRPr="00D11C72">
        <w:rPr>
          <w:sz w:val="26"/>
          <w:szCs w:val="26"/>
        </w:rPr>
        <w:fldChar w:fldCharType="end"/>
      </w:r>
      <w:r w:rsidRPr="00D11C72">
        <w:rPr>
          <w:sz w:val="26"/>
          <w:szCs w:val="26"/>
        </w:rPr>
        <w:t xml:space="preserve"> настоящего </w:t>
      </w:r>
      <w:r w:rsidR="005A0DEC" w:rsidRPr="00D11C72">
        <w:rPr>
          <w:sz w:val="26"/>
          <w:szCs w:val="26"/>
        </w:rPr>
        <w:t>раздела</w:t>
      </w:r>
      <w:r w:rsidRPr="00D11C72">
        <w:rPr>
          <w:sz w:val="26"/>
          <w:szCs w:val="26"/>
        </w:rPr>
        <w:t>, рассчитываются на основе фактических обязательств Концессионера по Соглашениям о финансировании, условия которых были согласованы Концедентом и</w:t>
      </w:r>
      <w:r w:rsidR="005A0DEC" w:rsidRPr="00D11C72">
        <w:rPr>
          <w:sz w:val="26"/>
          <w:szCs w:val="26"/>
        </w:rPr>
        <w:t xml:space="preserve"> Субъектом РФ</w:t>
      </w:r>
      <w:r w:rsidRPr="00D11C72">
        <w:rPr>
          <w:sz w:val="26"/>
          <w:szCs w:val="26"/>
        </w:rPr>
        <w:t xml:space="preserve"> до Даты прекращения концессионного соглашения.</w:t>
      </w:r>
    </w:p>
    <w:p w:rsidR="00633D46" w:rsidRPr="00D11C72" w:rsidRDefault="00633D46" w:rsidP="00D11C72">
      <w:pPr>
        <w:pStyle w:val="af5"/>
        <w:spacing w:after="0" w:line="276" w:lineRule="auto"/>
        <w:ind w:firstLine="567"/>
        <w:rPr>
          <w:sz w:val="26"/>
          <w:szCs w:val="26"/>
        </w:rPr>
      </w:pPr>
      <w:r w:rsidRPr="00D11C72">
        <w:rPr>
          <w:sz w:val="26"/>
          <w:szCs w:val="26"/>
        </w:rPr>
        <w:t xml:space="preserve">Части Суммы Компенсации при прекращении, предусмотренные пунктами </w:t>
      </w:r>
      <w:r w:rsidR="00D11C72" w:rsidRPr="00D11C72">
        <w:rPr>
          <w:sz w:val="26"/>
          <w:szCs w:val="26"/>
        </w:rPr>
        <w:fldChar w:fldCharType="begin"/>
      </w:r>
      <w:r w:rsidR="00D11C72" w:rsidRPr="00D11C72">
        <w:rPr>
          <w:sz w:val="26"/>
          <w:szCs w:val="26"/>
        </w:rPr>
        <w:instrText xml:space="preserve"> REF _Ref409724089 \r \h  \* MERGEFORMAT </w:instrText>
      </w:r>
      <w:r w:rsidR="00D11C72" w:rsidRPr="00D11C72">
        <w:rPr>
          <w:sz w:val="26"/>
          <w:szCs w:val="26"/>
        </w:rPr>
      </w:r>
      <w:r w:rsidR="00D11C72" w:rsidRPr="00D11C72">
        <w:rPr>
          <w:sz w:val="26"/>
          <w:szCs w:val="26"/>
        </w:rPr>
        <w:fldChar w:fldCharType="separate"/>
      </w:r>
      <w:r w:rsidR="00233487" w:rsidRPr="00D11C72">
        <w:rPr>
          <w:sz w:val="26"/>
          <w:szCs w:val="26"/>
        </w:rPr>
        <w:t>1.1.2</w:t>
      </w:r>
      <w:r w:rsidR="00D11C72" w:rsidRPr="00D11C72">
        <w:rPr>
          <w:sz w:val="26"/>
          <w:szCs w:val="26"/>
        </w:rPr>
        <w:fldChar w:fldCharType="end"/>
      </w:r>
      <w:r w:rsidRPr="00D11C72">
        <w:rPr>
          <w:sz w:val="26"/>
          <w:szCs w:val="26"/>
        </w:rPr>
        <w:t xml:space="preserve"> и </w:t>
      </w:r>
      <w:r w:rsidR="00D11C72" w:rsidRPr="00D11C72">
        <w:rPr>
          <w:sz w:val="26"/>
          <w:szCs w:val="26"/>
        </w:rPr>
        <w:fldChar w:fldCharType="begin"/>
      </w:r>
      <w:r w:rsidR="00D11C72" w:rsidRPr="00D11C72">
        <w:rPr>
          <w:sz w:val="26"/>
          <w:szCs w:val="26"/>
        </w:rPr>
        <w:instrText xml:space="preserve"> REF _Ref409722492 \r \h  \* MERGEFORMAT </w:instrText>
      </w:r>
      <w:r w:rsidR="00D11C72" w:rsidRPr="00D11C72">
        <w:rPr>
          <w:sz w:val="26"/>
          <w:szCs w:val="26"/>
        </w:rPr>
      </w:r>
      <w:r w:rsidR="00D11C72" w:rsidRPr="00D11C72">
        <w:rPr>
          <w:sz w:val="26"/>
          <w:szCs w:val="26"/>
        </w:rPr>
        <w:fldChar w:fldCharType="separate"/>
      </w:r>
      <w:r w:rsidR="00233487" w:rsidRPr="00D11C72">
        <w:rPr>
          <w:sz w:val="26"/>
          <w:szCs w:val="26"/>
        </w:rPr>
        <w:t>1.1.3</w:t>
      </w:r>
      <w:r w:rsidR="00D11C72" w:rsidRPr="00D11C72">
        <w:rPr>
          <w:sz w:val="26"/>
          <w:szCs w:val="26"/>
        </w:rPr>
        <w:fldChar w:fldCharType="end"/>
      </w:r>
      <w:r w:rsidR="005A0DEC" w:rsidRPr="00D11C72">
        <w:rPr>
          <w:sz w:val="26"/>
          <w:szCs w:val="26"/>
        </w:rPr>
        <w:t xml:space="preserve"> </w:t>
      </w:r>
      <w:r w:rsidRPr="00D11C72">
        <w:rPr>
          <w:sz w:val="26"/>
          <w:szCs w:val="26"/>
        </w:rPr>
        <w:t xml:space="preserve">настоящего </w:t>
      </w:r>
      <w:r w:rsidR="005A0DEC" w:rsidRPr="00D11C72">
        <w:rPr>
          <w:sz w:val="26"/>
          <w:szCs w:val="26"/>
        </w:rPr>
        <w:t>раздела</w:t>
      </w:r>
      <w:r w:rsidRPr="00D11C72">
        <w:rPr>
          <w:sz w:val="26"/>
          <w:szCs w:val="26"/>
        </w:rPr>
        <w:t>, рассчитываются на основе:</w:t>
      </w:r>
    </w:p>
    <w:p w:rsidR="00633D46" w:rsidRPr="00D11C72" w:rsidRDefault="00633D46" w:rsidP="00D11C72">
      <w:pPr>
        <w:pStyle w:val="af5"/>
        <w:spacing w:after="0" w:line="276" w:lineRule="auto"/>
        <w:ind w:firstLine="567"/>
        <w:rPr>
          <w:sz w:val="26"/>
          <w:szCs w:val="26"/>
        </w:rPr>
      </w:pPr>
      <w:r w:rsidRPr="00D11C72">
        <w:rPr>
          <w:sz w:val="26"/>
          <w:szCs w:val="26"/>
        </w:rPr>
        <w:t>в части Собственных инвестиций в форме вложений в уставный капитал Концессионера – на основе учредительных документов Концессионера, его бухгалтерской и финансовой отчетности;</w:t>
      </w:r>
    </w:p>
    <w:p w:rsidR="00633D46" w:rsidRPr="00D11C72" w:rsidRDefault="00633D46" w:rsidP="00D11C72">
      <w:pPr>
        <w:pStyle w:val="af5"/>
        <w:spacing w:after="0" w:line="276" w:lineRule="auto"/>
        <w:ind w:firstLine="567"/>
        <w:rPr>
          <w:sz w:val="26"/>
          <w:szCs w:val="26"/>
        </w:rPr>
      </w:pPr>
      <w:r w:rsidRPr="00D11C72">
        <w:rPr>
          <w:sz w:val="26"/>
          <w:szCs w:val="26"/>
        </w:rPr>
        <w:t>в части Собственных инвестиций в форме Акционерных займов – на основе соглашений о предоставлении Акционерных займов.</w:t>
      </w:r>
    </w:p>
    <w:p w:rsidR="00633D46" w:rsidRPr="00D11C72" w:rsidRDefault="00633D46" w:rsidP="00D11C72">
      <w:pPr>
        <w:pStyle w:val="af5"/>
        <w:spacing w:after="0" w:line="276" w:lineRule="auto"/>
        <w:ind w:firstLine="567"/>
        <w:rPr>
          <w:sz w:val="26"/>
          <w:szCs w:val="26"/>
        </w:rPr>
      </w:pPr>
      <w:bookmarkStart w:id="13" w:name="_Ref409728691"/>
      <w:r w:rsidRPr="00D11C72">
        <w:rPr>
          <w:sz w:val="26"/>
          <w:szCs w:val="26"/>
        </w:rPr>
        <w:t>Концессионер обязан предоставить Концеденту и</w:t>
      </w:r>
      <w:r w:rsidR="005A0DEC" w:rsidRPr="00D11C72">
        <w:rPr>
          <w:sz w:val="26"/>
          <w:szCs w:val="26"/>
        </w:rPr>
        <w:t xml:space="preserve"> Субъекту РФ </w:t>
      </w:r>
      <w:r w:rsidRPr="00D11C72">
        <w:rPr>
          <w:sz w:val="26"/>
          <w:szCs w:val="26"/>
        </w:rPr>
        <w:t>расчет соответствующей суммы Компенсации при прекращении</w:t>
      </w:r>
      <w:r w:rsidR="005A0DEC" w:rsidRPr="00D11C72">
        <w:rPr>
          <w:sz w:val="26"/>
          <w:szCs w:val="26"/>
        </w:rPr>
        <w:t xml:space="preserve"> </w:t>
      </w:r>
      <w:r w:rsidRPr="00D11C72">
        <w:rPr>
          <w:sz w:val="26"/>
          <w:szCs w:val="26"/>
        </w:rPr>
        <w:t>с приложением документов, подтверждающих этот расчет:</w:t>
      </w:r>
      <w:bookmarkEnd w:id="13"/>
    </w:p>
    <w:p w:rsidR="00633D46" w:rsidRPr="00D11C72" w:rsidRDefault="00633D46" w:rsidP="00D11C72">
      <w:pPr>
        <w:pStyle w:val="a3"/>
        <w:numPr>
          <w:ilvl w:val="0"/>
          <w:numId w:val="0"/>
        </w:numPr>
        <w:spacing w:before="0" w:after="0" w:line="276" w:lineRule="auto"/>
        <w:ind w:firstLine="567"/>
        <w:rPr>
          <w:sz w:val="26"/>
          <w:szCs w:val="26"/>
        </w:rPr>
      </w:pPr>
      <w:r w:rsidRPr="00D11C72">
        <w:rPr>
          <w:sz w:val="26"/>
          <w:szCs w:val="26"/>
        </w:rPr>
        <w:t>одновременно с Заявлением о прекращении, в котором Концессионер выражает намерение расторгнуть Концессионное соглашение; или</w:t>
      </w:r>
    </w:p>
    <w:p w:rsidR="00633D46" w:rsidRPr="00D11C72" w:rsidRDefault="00633D46" w:rsidP="00D11C72">
      <w:pPr>
        <w:pStyle w:val="a3"/>
        <w:numPr>
          <w:ilvl w:val="0"/>
          <w:numId w:val="0"/>
        </w:numPr>
        <w:spacing w:before="0" w:after="0" w:line="276" w:lineRule="auto"/>
        <w:ind w:firstLine="567"/>
        <w:rPr>
          <w:sz w:val="26"/>
          <w:szCs w:val="26"/>
        </w:rPr>
      </w:pPr>
      <w:r w:rsidRPr="00D11C72">
        <w:rPr>
          <w:sz w:val="26"/>
          <w:szCs w:val="26"/>
        </w:rPr>
        <w:t>в течение 15 (пятнадцати) Рабочих дней с момента получения Заявления о прекращении от Концедента.</w:t>
      </w:r>
    </w:p>
    <w:p w:rsidR="00633D46" w:rsidRPr="00D11C72" w:rsidRDefault="00633D46" w:rsidP="00D11C72">
      <w:pPr>
        <w:pStyle w:val="af5"/>
        <w:spacing w:after="0" w:line="276" w:lineRule="auto"/>
        <w:ind w:firstLine="567"/>
        <w:rPr>
          <w:sz w:val="26"/>
          <w:szCs w:val="26"/>
        </w:rPr>
      </w:pPr>
      <w:bookmarkStart w:id="14" w:name="_Ref409728790"/>
      <w:r w:rsidRPr="00D11C72">
        <w:rPr>
          <w:sz w:val="26"/>
          <w:szCs w:val="26"/>
        </w:rPr>
        <w:t xml:space="preserve">Выплачивающее лицо обязано в течение 15 (пятнадцати) Рабочих дней со дня получения </w:t>
      </w:r>
      <w:r w:rsidR="005A0DEC" w:rsidRPr="00D11C72">
        <w:rPr>
          <w:sz w:val="26"/>
          <w:szCs w:val="26"/>
        </w:rPr>
        <w:t xml:space="preserve">вышеназванных </w:t>
      </w:r>
      <w:r w:rsidRPr="00D11C72">
        <w:rPr>
          <w:sz w:val="26"/>
          <w:szCs w:val="26"/>
        </w:rPr>
        <w:t>сведений, утвердить предоставленный Концессионером расчет суммы Компенсации при прекращении</w:t>
      </w:r>
      <w:r w:rsidR="005A0DEC" w:rsidRPr="00D11C72">
        <w:rPr>
          <w:sz w:val="26"/>
          <w:szCs w:val="26"/>
        </w:rPr>
        <w:t xml:space="preserve"> </w:t>
      </w:r>
      <w:r w:rsidRPr="00D11C72">
        <w:rPr>
          <w:sz w:val="26"/>
          <w:szCs w:val="26"/>
        </w:rPr>
        <w:t xml:space="preserve">в своей части или представить обоснованные возражения относительно суммы </w:t>
      </w:r>
      <w:bookmarkEnd w:id="14"/>
      <w:r w:rsidRPr="00D11C72">
        <w:rPr>
          <w:sz w:val="26"/>
          <w:szCs w:val="26"/>
        </w:rPr>
        <w:t>Компенсации при прекращении.</w:t>
      </w:r>
    </w:p>
    <w:p w:rsidR="00633D46" w:rsidRPr="00D11C72" w:rsidRDefault="00633D46" w:rsidP="00D11C72">
      <w:pPr>
        <w:pStyle w:val="af5"/>
        <w:spacing w:after="0" w:line="276" w:lineRule="auto"/>
        <w:ind w:firstLine="567"/>
        <w:rPr>
          <w:sz w:val="26"/>
          <w:szCs w:val="26"/>
        </w:rPr>
      </w:pPr>
      <w:r w:rsidRPr="00D11C72">
        <w:rPr>
          <w:sz w:val="26"/>
          <w:szCs w:val="26"/>
        </w:rPr>
        <w:t>С целью проверки расчета суммы Компенсации при прекращении, предоставленного Концессионером, а также в случае непредставления Концессионером такого расчета и/или необходимых документов, обосновывающих такой расчет, Выплачивающее лицо</w:t>
      </w:r>
      <w:r w:rsidR="005A0DEC" w:rsidRPr="00D11C72">
        <w:rPr>
          <w:sz w:val="26"/>
          <w:szCs w:val="26"/>
        </w:rPr>
        <w:t xml:space="preserve"> </w:t>
      </w:r>
      <w:r w:rsidRPr="00D11C72">
        <w:rPr>
          <w:sz w:val="26"/>
          <w:szCs w:val="26"/>
        </w:rPr>
        <w:t>вправе осуществлять любые проверки, требовать предоставления Концессионером необходимых ему документов и сведений, проводить инвентаризацию имущества Концессионера, входящего в состав Объекта соглашения, а также имущества, находящегося на Земельных участках.</w:t>
      </w:r>
    </w:p>
    <w:p w:rsidR="005A0DEC" w:rsidRPr="00D11C72" w:rsidRDefault="00633D46" w:rsidP="00D11C72">
      <w:pPr>
        <w:pStyle w:val="af5"/>
        <w:spacing w:after="0" w:line="276" w:lineRule="auto"/>
        <w:ind w:firstLine="567"/>
        <w:rPr>
          <w:sz w:val="26"/>
          <w:szCs w:val="26"/>
        </w:rPr>
      </w:pPr>
      <w:bookmarkStart w:id="15" w:name="_Ref476524922"/>
      <w:r w:rsidRPr="00D11C72">
        <w:rPr>
          <w:sz w:val="26"/>
          <w:szCs w:val="26"/>
        </w:rPr>
        <w:t xml:space="preserve">Если Выплачивающее лицо не утверждает расчет суммы Компенсации при прекращении или представляет возражения относительно суммы Компенсации при прекращении, спор о размере суммы Компенсации при прекращении подлежит разрешению в соответствии с Порядком разрешения споров </w:t>
      </w:r>
      <w:r w:rsidR="005A0DEC" w:rsidRPr="00D11C72">
        <w:rPr>
          <w:sz w:val="26"/>
          <w:szCs w:val="26"/>
        </w:rPr>
        <w:t>Концессионного соглашения</w:t>
      </w:r>
      <w:r w:rsidRPr="00D11C72">
        <w:rPr>
          <w:sz w:val="26"/>
          <w:szCs w:val="26"/>
        </w:rPr>
        <w:t>.</w:t>
      </w:r>
      <w:bookmarkStart w:id="16" w:name="_Ref476595950"/>
      <w:bookmarkEnd w:id="15"/>
    </w:p>
    <w:p w:rsidR="00633D46" w:rsidRPr="00D11C72" w:rsidRDefault="00633D46" w:rsidP="00D11C72">
      <w:pPr>
        <w:pStyle w:val="af5"/>
        <w:spacing w:after="0" w:line="276" w:lineRule="auto"/>
        <w:ind w:firstLine="567"/>
        <w:rPr>
          <w:sz w:val="26"/>
          <w:szCs w:val="26"/>
        </w:rPr>
      </w:pPr>
      <w:r w:rsidRPr="00D11C72">
        <w:rPr>
          <w:sz w:val="26"/>
          <w:szCs w:val="26"/>
        </w:rPr>
        <w:t>Сумма Компенсации при прекращении подлежит выплате Выплачивающим лицом</w:t>
      </w:r>
      <w:r w:rsidR="005A0DEC" w:rsidRPr="00D11C72">
        <w:rPr>
          <w:sz w:val="26"/>
          <w:szCs w:val="26"/>
        </w:rPr>
        <w:t xml:space="preserve"> </w:t>
      </w:r>
      <w:r w:rsidRPr="00D11C72">
        <w:rPr>
          <w:sz w:val="26"/>
          <w:szCs w:val="26"/>
        </w:rPr>
        <w:t>в течение 6 (шести) месяцев с момента наступления наиболее ранней из следующих дат:</w:t>
      </w:r>
      <w:bookmarkEnd w:id="16"/>
    </w:p>
    <w:p w:rsidR="00633D46" w:rsidRPr="00D11C72" w:rsidRDefault="00633D46" w:rsidP="00D11C72">
      <w:pPr>
        <w:pStyle w:val="a3"/>
        <w:numPr>
          <w:ilvl w:val="0"/>
          <w:numId w:val="0"/>
        </w:numPr>
        <w:spacing w:before="0" w:after="0" w:line="276" w:lineRule="auto"/>
        <w:ind w:firstLine="567"/>
        <w:rPr>
          <w:sz w:val="26"/>
          <w:szCs w:val="26"/>
        </w:rPr>
      </w:pPr>
      <w:r w:rsidRPr="00D11C72">
        <w:rPr>
          <w:sz w:val="26"/>
          <w:szCs w:val="26"/>
        </w:rPr>
        <w:t>дата вступления в законную силу решения Арбитража о досрочном расторжении Концессионного соглашения;</w:t>
      </w:r>
    </w:p>
    <w:p w:rsidR="00633D46" w:rsidRPr="00D11C72" w:rsidRDefault="00633D46" w:rsidP="00D11C72">
      <w:pPr>
        <w:pStyle w:val="a3"/>
        <w:numPr>
          <w:ilvl w:val="0"/>
          <w:numId w:val="0"/>
        </w:numPr>
        <w:spacing w:before="0" w:after="0" w:line="276" w:lineRule="auto"/>
        <w:ind w:firstLine="567"/>
        <w:rPr>
          <w:sz w:val="26"/>
          <w:szCs w:val="26"/>
        </w:rPr>
      </w:pPr>
      <w:r w:rsidRPr="00D11C72">
        <w:rPr>
          <w:sz w:val="26"/>
          <w:szCs w:val="26"/>
        </w:rPr>
        <w:lastRenderedPageBreak/>
        <w:t>дата подписания Сторонами соглашения о прекращении</w:t>
      </w:r>
      <w:r w:rsidR="005A0DEC" w:rsidRPr="00D11C72">
        <w:rPr>
          <w:sz w:val="26"/>
          <w:szCs w:val="26"/>
        </w:rPr>
        <w:t xml:space="preserve"> </w:t>
      </w:r>
      <w:r w:rsidRPr="00D11C72">
        <w:rPr>
          <w:sz w:val="26"/>
          <w:szCs w:val="26"/>
        </w:rPr>
        <w:t>Концессионного соглашения;</w:t>
      </w:r>
    </w:p>
    <w:p w:rsidR="00633D46" w:rsidRPr="00D11C72" w:rsidRDefault="00633D46" w:rsidP="00D11C72">
      <w:pPr>
        <w:pStyle w:val="a3"/>
        <w:numPr>
          <w:ilvl w:val="0"/>
          <w:numId w:val="0"/>
        </w:numPr>
        <w:spacing w:before="0" w:after="0" w:line="276" w:lineRule="auto"/>
        <w:ind w:firstLine="567"/>
        <w:rPr>
          <w:sz w:val="26"/>
          <w:szCs w:val="26"/>
        </w:rPr>
      </w:pPr>
      <w:r w:rsidRPr="00D11C72">
        <w:rPr>
          <w:sz w:val="26"/>
          <w:szCs w:val="26"/>
        </w:rPr>
        <w:t>дата согласования Выплачивающим лицом суммы Компенсации при прекращении или даты ее утверждения в Порядке разрешения споров.</w:t>
      </w:r>
    </w:p>
    <w:p w:rsidR="00633D46" w:rsidRPr="00D11C72" w:rsidRDefault="00633D46" w:rsidP="00D11C72">
      <w:pPr>
        <w:pStyle w:val="af5"/>
        <w:spacing w:after="0" w:line="276" w:lineRule="auto"/>
        <w:ind w:firstLine="567"/>
        <w:rPr>
          <w:sz w:val="26"/>
          <w:szCs w:val="26"/>
        </w:rPr>
      </w:pPr>
      <w:r w:rsidRPr="00D11C72">
        <w:rPr>
          <w:sz w:val="26"/>
          <w:szCs w:val="26"/>
        </w:rPr>
        <w:t>Платежи, осуществляемые Выплачивающим лицом в качестве Компенсации при прекращении, зачитываются в счет погашения задолженности по выплате частей Компенсации при прекращении в следующем порядке очередности (если применимо):</w:t>
      </w:r>
    </w:p>
    <w:p w:rsidR="00633D46" w:rsidRPr="00D11C72" w:rsidRDefault="00633D46" w:rsidP="00D11C72">
      <w:pPr>
        <w:pStyle w:val="a3"/>
        <w:numPr>
          <w:ilvl w:val="0"/>
          <w:numId w:val="0"/>
        </w:numPr>
        <w:spacing w:before="0" w:after="0" w:line="276" w:lineRule="auto"/>
        <w:ind w:firstLine="567"/>
        <w:rPr>
          <w:sz w:val="26"/>
          <w:szCs w:val="26"/>
        </w:rPr>
      </w:pPr>
      <w:r w:rsidRPr="00D11C72">
        <w:rPr>
          <w:sz w:val="26"/>
          <w:szCs w:val="26"/>
        </w:rPr>
        <w:t>в первую очередь – в счет Суммы задолженности перед Финансирующей организацией;</w:t>
      </w:r>
    </w:p>
    <w:p w:rsidR="00633D46" w:rsidRPr="00D11C72" w:rsidRDefault="00633D46" w:rsidP="00D11C72">
      <w:pPr>
        <w:pStyle w:val="a3"/>
        <w:numPr>
          <w:ilvl w:val="0"/>
          <w:numId w:val="0"/>
        </w:numPr>
        <w:spacing w:before="0" w:after="0" w:line="276" w:lineRule="auto"/>
        <w:ind w:firstLine="567"/>
        <w:rPr>
          <w:sz w:val="26"/>
          <w:szCs w:val="26"/>
        </w:rPr>
      </w:pPr>
      <w:r w:rsidRPr="00D11C72">
        <w:rPr>
          <w:sz w:val="26"/>
          <w:szCs w:val="26"/>
        </w:rPr>
        <w:t>во вторую очередь – в счет Суммы возмещаемых собственных инвестиций или Суммы возмещения инвесторам (в зависимости от того, что применимо);</w:t>
      </w:r>
    </w:p>
    <w:p w:rsidR="00633D46" w:rsidRPr="00D11C72" w:rsidRDefault="00633D46" w:rsidP="00D11C72">
      <w:pPr>
        <w:pStyle w:val="a3"/>
        <w:numPr>
          <w:ilvl w:val="0"/>
          <w:numId w:val="0"/>
        </w:numPr>
        <w:spacing w:before="0" w:after="0" w:line="276" w:lineRule="auto"/>
        <w:ind w:firstLine="567"/>
        <w:rPr>
          <w:sz w:val="26"/>
          <w:szCs w:val="26"/>
        </w:rPr>
      </w:pPr>
      <w:r w:rsidRPr="00D11C72">
        <w:rPr>
          <w:sz w:val="26"/>
          <w:szCs w:val="26"/>
        </w:rPr>
        <w:t>в третью очередь – в счет Расходов на прекращение.</w:t>
      </w:r>
    </w:p>
    <w:p w:rsidR="00AA2D4B" w:rsidRPr="00D11C72" w:rsidRDefault="00AA2D4B" w:rsidP="00D11C72">
      <w:pPr>
        <w:pStyle w:val="a3"/>
        <w:numPr>
          <w:ilvl w:val="0"/>
          <w:numId w:val="0"/>
        </w:numPr>
        <w:spacing w:before="0" w:after="0" w:line="276" w:lineRule="auto"/>
        <w:ind w:firstLine="567"/>
        <w:rPr>
          <w:sz w:val="26"/>
          <w:szCs w:val="26"/>
        </w:rPr>
      </w:pPr>
    </w:p>
    <w:p w:rsidR="00633D46" w:rsidRPr="00D11C72" w:rsidRDefault="00633D46" w:rsidP="00D11C72">
      <w:pPr>
        <w:pStyle w:val="af5"/>
        <w:spacing w:line="276" w:lineRule="auto"/>
        <w:rPr>
          <w:b/>
          <w:sz w:val="26"/>
          <w:szCs w:val="26"/>
        </w:rPr>
      </w:pPr>
      <w:r w:rsidRPr="00D11C72">
        <w:rPr>
          <w:b/>
          <w:sz w:val="26"/>
          <w:szCs w:val="26"/>
        </w:rPr>
        <w:t>Формулы расчета отдельных сумм в составе Компенсации при прекращении</w:t>
      </w:r>
    </w:p>
    <w:p w:rsidR="00633D46" w:rsidRPr="00D11C72" w:rsidRDefault="00633D46" w:rsidP="00D11C72">
      <w:pPr>
        <w:pStyle w:val="af5"/>
        <w:spacing w:after="0" w:line="276" w:lineRule="auto"/>
        <w:ind w:firstLine="567"/>
        <w:rPr>
          <w:sz w:val="26"/>
          <w:szCs w:val="26"/>
        </w:rPr>
      </w:pPr>
      <w:bookmarkStart w:id="17" w:name="_Ref474320776"/>
      <w:r w:rsidRPr="00D11C72">
        <w:rPr>
          <w:sz w:val="26"/>
          <w:szCs w:val="26"/>
        </w:rPr>
        <w:t>В целях расчета суммы Компенсации при прекращении, Сумма задолженности перед Финансирующей организацией, указанная в пункте</w:t>
      </w:r>
      <w:r w:rsidR="00162AB8" w:rsidRPr="00D11C72">
        <w:rPr>
          <w:sz w:val="26"/>
          <w:szCs w:val="26"/>
        </w:rPr>
        <w:t xml:space="preserve"> </w:t>
      </w:r>
      <w:r w:rsidR="00D11C72" w:rsidRPr="00D11C72">
        <w:rPr>
          <w:sz w:val="26"/>
          <w:szCs w:val="26"/>
        </w:rPr>
        <w:fldChar w:fldCharType="begin"/>
      </w:r>
      <w:r w:rsidR="00D11C72" w:rsidRPr="00D11C72">
        <w:rPr>
          <w:sz w:val="26"/>
          <w:szCs w:val="26"/>
        </w:rPr>
        <w:instrText xml:space="preserve"> REF _Ref409712513 \r \h  \* MERGEFORMAT </w:instrText>
      </w:r>
      <w:r w:rsidR="00D11C72" w:rsidRPr="00D11C72">
        <w:rPr>
          <w:sz w:val="26"/>
          <w:szCs w:val="26"/>
        </w:rPr>
      </w:r>
      <w:r w:rsidR="00D11C72" w:rsidRPr="00D11C72">
        <w:rPr>
          <w:sz w:val="26"/>
          <w:szCs w:val="26"/>
        </w:rPr>
        <w:fldChar w:fldCharType="separate"/>
      </w:r>
      <w:r w:rsidR="00233487" w:rsidRPr="00D11C72">
        <w:rPr>
          <w:sz w:val="26"/>
          <w:szCs w:val="26"/>
        </w:rPr>
        <w:t>1.1.1</w:t>
      </w:r>
      <w:r w:rsidR="00D11C72" w:rsidRPr="00D11C72">
        <w:rPr>
          <w:sz w:val="26"/>
          <w:szCs w:val="26"/>
        </w:rPr>
        <w:fldChar w:fldCharType="end"/>
      </w:r>
      <w:r w:rsidR="00AA2D4B" w:rsidRPr="00D11C72">
        <w:rPr>
          <w:sz w:val="26"/>
          <w:szCs w:val="26"/>
        </w:rPr>
        <w:t xml:space="preserve"> раздела</w:t>
      </w:r>
      <w:r w:rsidRPr="00D11C72">
        <w:rPr>
          <w:sz w:val="26"/>
          <w:szCs w:val="26"/>
        </w:rPr>
        <w:t>, означает сумму, состоящую из:</w:t>
      </w:r>
      <w:bookmarkEnd w:id="17"/>
    </w:p>
    <w:p w:rsidR="00633D46" w:rsidRPr="00D11C72" w:rsidRDefault="00633D46" w:rsidP="00D11C72">
      <w:pPr>
        <w:pStyle w:val="af5"/>
        <w:spacing w:after="0" w:line="276" w:lineRule="auto"/>
        <w:ind w:firstLine="567"/>
        <w:rPr>
          <w:sz w:val="26"/>
          <w:szCs w:val="26"/>
        </w:rPr>
      </w:pPr>
      <w:bookmarkStart w:id="18" w:name="_Ref474374926"/>
      <w:r w:rsidRPr="00D11C72">
        <w:rPr>
          <w:sz w:val="26"/>
          <w:szCs w:val="26"/>
        </w:rPr>
        <w:t>суммы ссудной задолженности (срочной и просроченной) по Соглашениям о финансировании, начисленных на нее процентов, комиссионных, агентских и иных платежей, прямо предусмотренных Соглашениями о финансировании и не выплаченных Концессионером в пользу Финансирующей организации по всем Соглашениям о финансировании на Дату прекращения концессионного соглашения;</w:t>
      </w:r>
      <w:bookmarkEnd w:id="18"/>
    </w:p>
    <w:p w:rsidR="00633D46" w:rsidRPr="00D11C72" w:rsidRDefault="00633D46" w:rsidP="00D11C72">
      <w:pPr>
        <w:pStyle w:val="af5"/>
        <w:spacing w:after="0" w:line="276" w:lineRule="auto"/>
        <w:ind w:firstLine="567"/>
        <w:rPr>
          <w:sz w:val="26"/>
          <w:szCs w:val="26"/>
        </w:rPr>
      </w:pPr>
      <w:bookmarkStart w:id="19" w:name="_Ref474374933"/>
      <w:r w:rsidRPr="00D11C72">
        <w:rPr>
          <w:sz w:val="26"/>
          <w:szCs w:val="26"/>
        </w:rPr>
        <w:t>всех сумм, подлежащих уплате Концессионером в пользу Финансирующей организации по Соглашениям о финансировании, включая (но не ограничиваясь) расходы, связанные с досрочным прекращением</w:t>
      </w:r>
      <w:r w:rsidR="00AA2D4B" w:rsidRPr="00D11C72">
        <w:rPr>
          <w:sz w:val="26"/>
          <w:szCs w:val="26"/>
        </w:rPr>
        <w:t xml:space="preserve"> </w:t>
      </w:r>
      <w:r w:rsidRPr="00D11C72">
        <w:rPr>
          <w:sz w:val="26"/>
          <w:szCs w:val="26"/>
        </w:rPr>
        <w:t xml:space="preserve">Соглашений о финансировании в связи с досрочным прекращением Концессионного соглашения, но не более 5% (Пяти процентов) от суммы, указанной в </w:t>
      </w:r>
      <w:r w:rsidR="00AA2D4B" w:rsidRPr="00D11C72">
        <w:rPr>
          <w:sz w:val="26"/>
          <w:szCs w:val="26"/>
        </w:rPr>
        <w:t xml:space="preserve">вышеназванном </w:t>
      </w:r>
      <w:r w:rsidRPr="00D11C72">
        <w:rPr>
          <w:sz w:val="26"/>
          <w:szCs w:val="26"/>
        </w:rPr>
        <w:t>пункте</w:t>
      </w:r>
      <w:bookmarkEnd w:id="19"/>
      <w:r w:rsidR="00AA2D4B" w:rsidRPr="00D11C72">
        <w:rPr>
          <w:sz w:val="26"/>
          <w:szCs w:val="26"/>
        </w:rPr>
        <w:t>,</w:t>
      </w:r>
    </w:p>
    <w:p w:rsidR="00633D46" w:rsidRPr="00D11C72" w:rsidRDefault="00633D46" w:rsidP="00D11C72">
      <w:pPr>
        <w:pStyle w:val="af8"/>
        <w:spacing w:after="0" w:line="276" w:lineRule="auto"/>
        <w:ind w:firstLine="567"/>
        <w:jc w:val="both"/>
        <w:rPr>
          <w:sz w:val="26"/>
          <w:szCs w:val="26"/>
        </w:rPr>
      </w:pPr>
      <w:r w:rsidRPr="00D11C72">
        <w:rPr>
          <w:sz w:val="26"/>
          <w:szCs w:val="26"/>
        </w:rPr>
        <w:t>при условии, что указанные виды расходов</w:t>
      </w:r>
      <w:r w:rsidR="00AA2D4B" w:rsidRPr="00D11C72">
        <w:rPr>
          <w:sz w:val="26"/>
          <w:szCs w:val="26"/>
        </w:rPr>
        <w:t xml:space="preserve"> </w:t>
      </w:r>
      <w:r w:rsidRPr="00D11C72">
        <w:rPr>
          <w:sz w:val="26"/>
          <w:szCs w:val="26"/>
        </w:rPr>
        <w:t>были предусмотрены Соглашениями о финансировании,</w:t>
      </w:r>
      <w:r w:rsidR="00AA2D4B" w:rsidRPr="00D11C72">
        <w:rPr>
          <w:sz w:val="26"/>
          <w:szCs w:val="26"/>
        </w:rPr>
        <w:t xml:space="preserve"> </w:t>
      </w:r>
      <w:r w:rsidRPr="00D11C72">
        <w:rPr>
          <w:sz w:val="26"/>
          <w:szCs w:val="26"/>
        </w:rPr>
        <w:t xml:space="preserve">условия которых согласованы Финансирующей организацией с Концедентом и </w:t>
      </w:r>
      <w:r w:rsidR="00AA2D4B" w:rsidRPr="00D11C72">
        <w:rPr>
          <w:sz w:val="26"/>
          <w:szCs w:val="26"/>
        </w:rPr>
        <w:t>Субъектом РФ</w:t>
      </w:r>
      <w:r w:rsidRPr="00D11C72">
        <w:rPr>
          <w:sz w:val="26"/>
          <w:szCs w:val="26"/>
        </w:rPr>
        <w:t>.</w:t>
      </w:r>
    </w:p>
    <w:p w:rsidR="00633D46" w:rsidRPr="00D11C72" w:rsidRDefault="00633D46" w:rsidP="00D11C72">
      <w:pPr>
        <w:pStyle w:val="af5"/>
        <w:spacing w:after="0" w:line="276" w:lineRule="auto"/>
        <w:ind w:firstLine="567"/>
        <w:rPr>
          <w:sz w:val="26"/>
          <w:szCs w:val="26"/>
        </w:rPr>
      </w:pPr>
      <w:r w:rsidRPr="00D11C72">
        <w:rPr>
          <w:sz w:val="26"/>
          <w:szCs w:val="26"/>
        </w:rPr>
        <w:t>В целях расчета суммы Компенсации при прекращении,</w:t>
      </w:r>
      <w:r w:rsidR="00AA2D4B" w:rsidRPr="00D11C72">
        <w:rPr>
          <w:sz w:val="26"/>
          <w:szCs w:val="26"/>
        </w:rPr>
        <w:t xml:space="preserve"> </w:t>
      </w:r>
      <w:r w:rsidRPr="00D11C72">
        <w:rPr>
          <w:sz w:val="26"/>
          <w:szCs w:val="26"/>
        </w:rPr>
        <w:t>Сумма возмещаемых собственных инвестиций, указанная в пункте</w:t>
      </w:r>
      <w:r w:rsidR="00E22FA2" w:rsidRPr="00D11C72">
        <w:rPr>
          <w:sz w:val="26"/>
          <w:szCs w:val="26"/>
        </w:rPr>
        <w:t xml:space="preserve"> </w:t>
      </w:r>
      <w:r w:rsidR="00D11C72" w:rsidRPr="00D11C72">
        <w:rPr>
          <w:sz w:val="26"/>
          <w:szCs w:val="26"/>
        </w:rPr>
        <w:fldChar w:fldCharType="begin"/>
      </w:r>
      <w:r w:rsidR="00D11C72" w:rsidRPr="00D11C72">
        <w:rPr>
          <w:sz w:val="26"/>
          <w:szCs w:val="26"/>
        </w:rPr>
        <w:instrText xml:space="preserve"> REF _Ref409724089 \r \h  \* MERGEFORMAT </w:instrText>
      </w:r>
      <w:r w:rsidR="00D11C72" w:rsidRPr="00D11C72">
        <w:rPr>
          <w:sz w:val="26"/>
          <w:szCs w:val="26"/>
        </w:rPr>
      </w:r>
      <w:r w:rsidR="00D11C72" w:rsidRPr="00D11C72">
        <w:rPr>
          <w:sz w:val="26"/>
          <w:szCs w:val="26"/>
        </w:rPr>
        <w:fldChar w:fldCharType="separate"/>
      </w:r>
      <w:r w:rsidR="00233487" w:rsidRPr="00D11C72">
        <w:rPr>
          <w:sz w:val="26"/>
          <w:szCs w:val="26"/>
        </w:rPr>
        <w:t>1.1.2</w:t>
      </w:r>
      <w:r w:rsidR="00D11C72" w:rsidRPr="00D11C72">
        <w:rPr>
          <w:sz w:val="26"/>
          <w:szCs w:val="26"/>
        </w:rPr>
        <w:fldChar w:fldCharType="end"/>
      </w:r>
      <w:r w:rsidRPr="00D11C72">
        <w:rPr>
          <w:sz w:val="26"/>
          <w:szCs w:val="26"/>
        </w:rPr>
        <w:t xml:space="preserve"> </w:t>
      </w:r>
      <w:r w:rsidR="00AA2D4B" w:rsidRPr="00D11C72">
        <w:rPr>
          <w:sz w:val="26"/>
          <w:szCs w:val="26"/>
        </w:rPr>
        <w:t>раздела</w:t>
      </w:r>
      <w:r w:rsidRPr="00D11C72">
        <w:rPr>
          <w:sz w:val="26"/>
          <w:szCs w:val="26"/>
        </w:rPr>
        <w:t>,</w:t>
      </w:r>
      <w:r w:rsidR="00AA2D4B" w:rsidRPr="00D11C72">
        <w:rPr>
          <w:sz w:val="26"/>
          <w:szCs w:val="26"/>
        </w:rPr>
        <w:t xml:space="preserve"> </w:t>
      </w:r>
      <w:r w:rsidRPr="00D11C72">
        <w:rPr>
          <w:sz w:val="26"/>
          <w:szCs w:val="26"/>
        </w:rPr>
        <w:t>рассчитывается по следующей формуле:</w:t>
      </w:r>
    </w:p>
    <w:bookmarkStart w:id="20" w:name="_DV_C209"/>
    <w:p w:rsidR="00633D46" w:rsidRPr="00D11C72" w:rsidRDefault="00633D46" w:rsidP="00D11C72">
      <w:pPr>
        <w:pStyle w:val="af8"/>
        <w:spacing w:line="276" w:lineRule="auto"/>
        <w:ind w:left="709"/>
        <w:jc w:val="both"/>
        <w:rPr>
          <w:sz w:val="26"/>
          <w:szCs w:val="26"/>
        </w:rPr>
      </w:pPr>
      <w:r w:rsidRPr="00D11C72">
        <w:rPr>
          <w:i/>
          <w:position w:val="-12"/>
          <w:sz w:val="26"/>
          <w:szCs w:val="26"/>
          <w:lang w:eastAsia="en-US"/>
        </w:rPr>
        <w:object w:dxaOrig="8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pt;height:21.05pt" o:ole="">
            <v:imagedata r:id="rId9" o:title=""/>
          </v:shape>
          <o:OLEObject Type="Embed" ProgID="Equation.3" ShapeID="_x0000_i1025" DrawAspect="Content" ObjectID="_1615280361" r:id="rId10"/>
        </w:object>
      </w:r>
      <w:r w:rsidRPr="00D11C72">
        <w:rPr>
          <w:i/>
          <w:sz w:val="26"/>
          <w:szCs w:val="26"/>
        </w:rPr>
        <w:t xml:space="preserve"> - </w:t>
      </w:r>
      <w:r w:rsidRPr="00D11C72">
        <w:rPr>
          <w:sz w:val="26"/>
          <w:szCs w:val="26"/>
        </w:rPr>
        <w:t>Сумма возмещаемых собственных инвестиций в году “k”, которая вычисляется как</w:t>
      </w:r>
      <w:bookmarkEnd w:id="20"/>
      <w:r w:rsidRPr="00D11C72">
        <w:rPr>
          <w:sz w:val="26"/>
          <w:szCs w:val="26"/>
        </w:rPr>
        <w:t>:</w:t>
      </w:r>
    </w:p>
    <w:p w:rsidR="00633D46" w:rsidRPr="00D11C72" w:rsidRDefault="00633D46" w:rsidP="00D11C72">
      <w:pPr>
        <w:pStyle w:val="af8"/>
        <w:spacing w:line="276" w:lineRule="auto"/>
        <w:jc w:val="center"/>
        <w:rPr>
          <w:sz w:val="26"/>
          <w:szCs w:val="26"/>
        </w:rPr>
      </w:pPr>
      <w:r w:rsidRPr="00D11C72">
        <w:rPr>
          <w:b/>
          <w:i/>
          <w:position w:val="-28"/>
          <w:sz w:val="26"/>
          <w:szCs w:val="26"/>
          <w:lang w:eastAsia="en-US"/>
        </w:rPr>
        <w:object w:dxaOrig="3150" w:dyaOrig="675">
          <v:shape id="_x0000_i1026" type="#_x0000_t75" style="width:157.6pt;height:35.3pt" o:ole="">
            <v:imagedata r:id="rId11" o:title=""/>
          </v:shape>
          <o:OLEObject Type="Embed" ProgID="Equation.3" ShapeID="_x0000_i1026" DrawAspect="Content" ObjectID="_1615280362" r:id="rId12"/>
        </w:object>
      </w:r>
      <w:r w:rsidRPr="00D11C72">
        <w:rPr>
          <w:i/>
          <w:sz w:val="26"/>
          <w:szCs w:val="26"/>
        </w:rPr>
        <w:t>,</w:t>
      </w:r>
    </w:p>
    <w:p w:rsidR="00633D46" w:rsidRPr="00D11C72" w:rsidRDefault="00633D46" w:rsidP="00D11C72">
      <w:pPr>
        <w:pStyle w:val="af8"/>
        <w:spacing w:line="276" w:lineRule="auto"/>
        <w:ind w:firstLine="709"/>
        <w:jc w:val="both"/>
        <w:rPr>
          <w:b/>
          <w:sz w:val="26"/>
          <w:szCs w:val="26"/>
        </w:rPr>
      </w:pPr>
      <w:bookmarkStart w:id="21" w:name="_DV_C210"/>
      <w:r w:rsidRPr="00D11C72">
        <w:rPr>
          <w:b/>
          <w:sz w:val="26"/>
          <w:szCs w:val="26"/>
        </w:rPr>
        <w:t>где:</w:t>
      </w:r>
      <w:bookmarkEnd w:id="21"/>
    </w:p>
    <w:p w:rsidR="00633D46" w:rsidRPr="00D11C72" w:rsidRDefault="00633D46" w:rsidP="00D11C72">
      <w:pPr>
        <w:pStyle w:val="af8"/>
        <w:spacing w:line="276" w:lineRule="auto"/>
        <w:ind w:left="709"/>
        <w:jc w:val="both"/>
        <w:rPr>
          <w:color w:val="000000"/>
          <w:sz w:val="26"/>
          <w:szCs w:val="26"/>
          <w:lang w:eastAsia="fr-FR"/>
        </w:rPr>
      </w:pPr>
      <w:r w:rsidRPr="00D11C72">
        <w:rPr>
          <w:i/>
          <w:sz w:val="26"/>
          <w:szCs w:val="26"/>
        </w:rPr>
        <w:lastRenderedPageBreak/>
        <w:t>ИПЦ</w:t>
      </w:r>
      <w:r w:rsidRPr="00D11C72">
        <w:rPr>
          <w:i/>
          <w:sz w:val="26"/>
          <w:szCs w:val="26"/>
          <w:vertAlign w:val="subscript"/>
        </w:rPr>
        <w:t>m</w:t>
      </w:r>
      <w:bookmarkStart w:id="22" w:name="_DV_C212"/>
      <w:r w:rsidRPr="00D11C72">
        <w:rPr>
          <w:i/>
          <w:sz w:val="26"/>
          <w:szCs w:val="26"/>
        </w:rPr>
        <w:t xml:space="preserve"> -</w:t>
      </w:r>
      <w:r w:rsidRPr="00D11C72">
        <w:rPr>
          <w:sz w:val="26"/>
          <w:szCs w:val="26"/>
        </w:rPr>
        <w:t xml:space="preserve"> индекс потребительских цен в году “m”, где i ≤ m ≤ k-1</w:t>
      </w:r>
      <w:bookmarkEnd w:id="22"/>
      <w:r w:rsidRPr="00D11C72">
        <w:rPr>
          <w:sz w:val="26"/>
          <w:szCs w:val="26"/>
        </w:rPr>
        <w:t xml:space="preserve">, </w:t>
      </w:r>
      <w:r w:rsidRPr="00D11C72">
        <w:rPr>
          <w:color w:val="000000"/>
          <w:sz w:val="26"/>
          <w:szCs w:val="26"/>
          <w:lang w:eastAsia="fr-FR"/>
        </w:rPr>
        <w:t>опубликованный Федеральной службой государственной статистики.</w:t>
      </w:r>
    </w:p>
    <w:p w:rsidR="00633D46" w:rsidRPr="00D11C72" w:rsidRDefault="00633D46" w:rsidP="00D11C72">
      <w:pPr>
        <w:pStyle w:val="af8"/>
        <w:spacing w:line="276" w:lineRule="auto"/>
        <w:ind w:left="709"/>
        <w:jc w:val="both"/>
        <w:rPr>
          <w:sz w:val="26"/>
          <w:szCs w:val="26"/>
          <w:lang w:eastAsia="en-US"/>
        </w:rPr>
      </w:pPr>
      <w:bookmarkStart w:id="23" w:name="_DV_C213"/>
      <w:r w:rsidRPr="00D11C72">
        <w:rPr>
          <w:i/>
          <w:sz w:val="26"/>
          <w:szCs w:val="26"/>
        </w:rPr>
        <w:t>ДСИ</w:t>
      </w:r>
      <w:r w:rsidRPr="00D11C72">
        <w:rPr>
          <w:i/>
          <w:sz w:val="26"/>
          <w:szCs w:val="26"/>
          <w:vertAlign w:val="subscript"/>
        </w:rPr>
        <w:t>i</w:t>
      </w:r>
      <w:r w:rsidRPr="00D11C72">
        <w:rPr>
          <w:sz w:val="26"/>
          <w:szCs w:val="26"/>
        </w:rPr>
        <w:t xml:space="preserve"> - фактические денежные потоки по вложенным Собственным инвестициям в году “i”, рассчитываемые как:</w:t>
      </w:r>
      <w:bookmarkEnd w:id="23"/>
    </w:p>
    <w:p w:rsidR="00633D46" w:rsidRPr="00D11C72" w:rsidRDefault="00633D46" w:rsidP="00D11C72">
      <w:pPr>
        <w:pStyle w:val="af8"/>
        <w:spacing w:line="276" w:lineRule="auto"/>
        <w:jc w:val="center"/>
        <w:rPr>
          <w:b/>
          <w:sz w:val="26"/>
          <w:szCs w:val="26"/>
        </w:rPr>
      </w:pPr>
      <w:r w:rsidRPr="00D11C72">
        <w:rPr>
          <w:b/>
          <w:i/>
          <w:position w:val="-12"/>
          <w:sz w:val="26"/>
          <w:szCs w:val="26"/>
          <w:lang w:eastAsia="en-US"/>
        </w:rPr>
        <w:object w:dxaOrig="4305" w:dyaOrig="375">
          <v:shape id="_x0000_i1027" type="#_x0000_t75" style="width:3in;height:21.05pt" o:ole="">
            <v:imagedata r:id="rId13" o:title=""/>
          </v:shape>
          <o:OLEObject Type="Embed" ProgID="Equation.3" ShapeID="_x0000_i1027" DrawAspect="Content" ObjectID="_1615280363" r:id="rId14"/>
        </w:object>
      </w:r>
      <w:r w:rsidRPr="00D11C72">
        <w:rPr>
          <w:b/>
          <w:i/>
          <w:sz w:val="26"/>
          <w:szCs w:val="26"/>
        </w:rPr>
        <w:t>,</w:t>
      </w:r>
    </w:p>
    <w:p w:rsidR="00633D46" w:rsidRPr="00D11C72" w:rsidRDefault="00633D46" w:rsidP="00D11C72">
      <w:pPr>
        <w:pStyle w:val="af8"/>
        <w:spacing w:line="276" w:lineRule="auto"/>
        <w:ind w:left="709"/>
        <w:jc w:val="both"/>
        <w:rPr>
          <w:b/>
          <w:sz w:val="26"/>
          <w:szCs w:val="26"/>
        </w:rPr>
      </w:pPr>
      <w:bookmarkStart w:id="24" w:name="_DV_C214"/>
      <w:r w:rsidRPr="00D11C72">
        <w:rPr>
          <w:b/>
          <w:sz w:val="26"/>
          <w:szCs w:val="26"/>
        </w:rPr>
        <w:t>где:</w:t>
      </w:r>
      <w:bookmarkEnd w:id="24"/>
    </w:p>
    <w:p w:rsidR="00633D46" w:rsidRPr="00D11C72" w:rsidRDefault="00633D46" w:rsidP="00D11C72">
      <w:pPr>
        <w:pStyle w:val="af8"/>
        <w:spacing w:line="276" w:lineRule="auto"/>
        <w:ind w:left="709"/>
        <w:jc w:val="both"/>
        <w:rPr>
          <w:sz w:val="26"/>
          <w:szCs w:val="26"/>
        </w:rPr>
      </w:pPr>
      <w:bookmarkStart w:id="25" w:name="_DV_C215"/>
      <w:r w:rsidRPr="00D11C72">
        <w:rPr>
          <w:i/>
          <w:sz w:val="26"/>
          <w:szCs w:val="26"/>
        </w:rPr>
        <w:t>УКi</w:t>
      </w:r>
      <w:r w:rsidRPr="00D11C72">
        <w:rPr>
          <w:sz w:val="26"/>
          <w:szCs w:val="26"/>
        </w:rPr>
        <w:t xml:space="preserve"> – фактические Собственные инвестиции в форме вкладов в имущество Концессионера и (или) приобретения акций Концессионера в году “i” в ценах i-го года; </w:t>
      </w:r>
      <w:bookmarkEnd w:id="25"/>
    </w:p>
    <w:p w:rsidR="00633D46" w:rsidRPr="00D11C72" w:rsidRDefault="00633D46" w:rsidP="00D11C72">
      <w:pPr>
        <w:pStyle w:val="af8"/>
        <w:spacing w:line="276" w:lineRule="auto"/>
        <w:ind w:left="709"/>
        <w:jc w:val="both"/>
        <w:rPr>
          <w:sz w:val="26"/>
          <w:szCs w:val="26"/>
        </w:rPr>
      </w:pPr>
      <w:bookmarkStart w:id="26" w:name="_DV_M919"/>
      <w:bookmarkStart w:id="27" w:name="_DV_C220"/>
      <w:bookmarkEnd w:id="26"/>
      <w:r w:rsidRPr="00D11C72">
        <w:rPr>
          <w:i/>
          <w:sz w:val="26"/>
          <w:szCs w:val="26"/>
        </w:rPr>
        <w:t xml:space="preserve">СФi </w:t>
      </w:r>
      <w:r w:rsidRPr="00D11C72">
        <w:rPr>
          <w:sz w:val="26"/>
          <w:szCs w:val="26"/>
        </w:rPr>
        <w:t xml:space="preserve">- фактические Собственные инвестиции в форме Акционерных займов в году “i” в ценах i-го года; </w:t>
      </w:r>
      <w:bookmarkEnd w:id="27"/>
    </w:p>
    <w:p w:rsidR="00633D46" w:rsidRPr="00D11C72" w:rsidRDefault="00633D46" w:rsidP="00D11C72">
      <w:pPr>
        <w:pStyle w:val="af8"/>
        <w:spacing w:line="276" w:lineRule="auto"/>
        <w:ind w:left="709"/>
        <w:jc w:val="both"/>
        <w:rPr>
          <w:sz w:val="26"/>
          <w:szCs w:val="26"/>
        </w:rPr>
      </w:pPr>
      <w:bookmarkStart w:id="28" w:name="_DV_C221"/>
      <w:r w:rsidRPr="00D11C72">
        <w:rPr>
          <w:i/>
          <w:sz w:val="26"/>
          <w:szCs w:val="26"/>
        </w:rPr>
        <w:t>ДИi</w:t>
      </w:r>
      <w:r w:rsidRPr="00D11C72">
        <w:rPr>
          <w:sz w:val="26"/>
          <w:szCs w:val="26"/>
        </w:rPr>
        <w:t xml:space="preserve"> - дивиденды, выплаченные Концессионером Инвесторам в году “i” в ценах i-го года после уплаты налогов; </w:t>
      </w:r>
      <w:bookmarkEnd w:id="28"/>
    </w:p>
    <w:p w:rsidR="00633D46" w:rsidRPr="00D11C72" w:rsidRDefault="00633D46" w:rsidP="00D11C72">
      <w:pPr>
        <w:pStyle w:val="af8"/>
        <w:spacing w:line="276" w:lineRule="auto"/>
        <w:ind w:left="709"/>
        <w:jc w:val="both"/>
        <w:rPr>
          <w:sz w:val="26"/>
          <w:szCs w:val="26"/>
        </w:rPr>
      </w:pPr>
      <w:bookmarkStart w:id="29" w:name="_DV_C222"/>
      <w:r w:rsidRPr="00D11C72">
        <w:rPr>
          <w:i/>
          <w:sz w:val="26"/>
          <w:szCs w:val="26"/>
        </w:rPr>
        <w:t xml:space="preserve">ОСФi </w:t>
      </w:r>
      <w:r w:rsidRPr="00D11C72">
        <w:rPr>
          <w:sz w:val="26"/>
          <w:szCs w:val="26"/>
        </w:rPr>
        <w:t xml:space="preserve">- выплаты Концессионером основной суммы долга по соглашению(-ям) о предоставлении Акционерных займовв году “i” в ценах i-го года; </w:t>
      </w:r>
      <w:bookmarkEnd w:id="29"/>
    </w:p>
    <w:p w:rsidR="00633D46" w:rsidRPr="00D11C72" w:rsidRDefault="00633D46" w:rsidP="00D11C72">
      <w:pPr>
        <w:pStyle w:val="a6"/>
        <w:spacing w:after="200" w:line="276" w:lineRule="auto"/>
        <w:ind w:left="709"/>
        <w:contextualSpacing w:val="0"/>
        <w:jc w:val="both"/>
        <w:rPr>
          <w:rFonts w:ascii="Times New Roman" w:hAnsi="Times New Roman"/>
          <w:sz w:val="26"/>
          <w:szCs w:val="26"/>
        </w:rPr>
      </w:pPr>
      <w:bookmarkStart w:id="30" w:name="_DV_C223"/>
      <w:r w:rsidRPr="00D11C72">
        <w:rPr>
          <w:rFonts w:ascii="Times New Roman" w:hAnsi="Times New Roman"/>
          <w:i/>
          <w:sz w:val="26"/>
          <w:szCs w:val="26"/>
        </w:rPr>
        <w:t xml:space="preserve">ПСФi </w:t>
      </w:r>
      <w:r w:rsidRPr="00D11C72">
        <w:rPr>
          <w:rFonts w:ascii="Times New Roman" w:hAnsi="Times New Roman"/>
          <w:sz w:val="26"/>
          <w:szCs w:val="26"/>
        </w:rPr>
        <w:t>- выплаты Концессионером процентов по соглашению(-ям) о предоставлении Акционерных займов в году “i” в ценах i-го года после уплаты налогов.</w:t>
      </w:r>
      <w:bookmarkEnd w:id="30"/>
    </w:p>
    <w:p w:rsidR="00633D46" w:rsidRPr="00D11C72" w:rsidRDefault="00633D46" w:rsidP="00D11C72">
      <w:pPr>
        <w:pStyle w:val="af5"/>
        <w:spacing w:line="276" w:lineRule="auto"/>
        <w:ind w:firstLine="708"/>
        <w:rPr>
          <w:sz w:val="26"/>
          <w:szCs w:val="26"/>
        </w:rPr>
      </w:pPr>
      <w:r w:rsidRPr="00D11C72">
        <w:rPr>
          <w:sz w:val="26"/>
          <w:szCs w:val="26"/>
        </w:rPr>
        <w:t>В целях расчета суммы Компенсации при прекращении,</w:t>
      </w:r>
      <w:r w:rsidR="00AA2D4B" w:rsidRPr="00D11C72">
        <w:rPr>
          <w:sz w:val="26"/>
          <w:szCs w:val="26"/>
        </w:rPr>
        <w:t xml:space="preserve"> </w:t>
      </w:r>
      <w:r w:rsidRPr="00D11C72">
        <w:rPr>
          <w:sz w:val="26"/>
          <w:szCs w:val="26"/>
        </w:rPr>
        <w:t>Сумма возмещения инвесторам, указанная в пункте</w:t>
      </w:r>
      <w:r w:rsidR="00AA2D4B" w:rsidRPr="00D11C72">
        <w:rPr>
          <w:sz w:val="26"/>
          <w:szCs w:val="26"/>
        </w:rPr>
        <w:t xml:space="preserve"> </w:t>
      </w:r>
      <w:r w:rsidR="00D11C72" w:rsidRPr="00D11C72">
        <w:rPr>
          <w:sz w:val="26"/>
          <w:szCs w:val="26"/>
        </w:rPr>
        <w:fldChar w:fldCharType="begin"/>
      </w:r>
      <w:r w:rsidR="00D11C72" w:rsidRPr="00D11C72">
        <w:rPr>
          <w:sz w:val="26"/>
          <w:szCs w:val="26"/>
        </w:rPr>
        <w:instrText xml:space="preserve"> REF _Ref409722492 \r \h  \* MERGEFORMAT </w:instrText>
      </w:r>
      <w:r w:rsidR="00D11C72" w:rsidRPr="00D11C72">
        <w:rPr>
          <w:sz w:val="26"/>
          <w:szCs w:val="26"/>
        </w:rPr>
      </w:r>
      <w:r w:rsidR="00D11C72" w:rsidRPr="00D11C72">
        <w:rPr>
          <w:sz w:val="26"/>
          <w:szCs w:val="26"/>
        </w:rPr>
        <w:fldChar w:fldCharType="separate"/>
      </w:r>
      <w:r w:rsidR="00233487" w:rsidRPr="00D11C72">
        <w:rPr>
          <w:sz w:val="26"/>
          <w:szCs w:val="26"/>
        </w:rPr>
        <w:t>1.1.3</w:t>
      </w:r>
      <w:r w:rsidR="00D11C72" w:rsidRPr="00D11C72">
        <w:rPr>
          <w:sz w:val="26"/>
          <w:szCs w:val="26"/>
        </w:rPr>
        <w:fldChar w:fldCharType="end"/>
      </w:r>
      <w:r w:rsidRPr="00D11C72">
        <w:rPr>
          <w:sz w:val="26"/>
          <w:szCs w:val="26"/>
        </w:rPr>
        <w:t xml:space="preserve"> </w:t>
      </w:r>
      <w:r w:rsidR="00AA2D4B" w:rsidRPr="00D11C72">
        <w:rPr>
          <w:sz w:val="26"/>
          <w:szCs w:val="26"/>
        </w:rPr>
        <w:t>раздела</w:t>
      </w:r>
      <w:r w:rsidRPr="00D11C72">
        <w:rPr>
          <w:sz w:val="26"/>
          <w:szCs w:val="26"/>
        </w:rPr>
        <w:t>,</w:t>
      </w:r>
      <w:r w:rsidR="00AA2D4B" w:rsidRPr="00D11C72">
        <w:rPr>
          <w:sz w:val="26"/>
          <w:szCs w:val="26"/>
        </w:rPr>
        <w:t xml:space="preserve"> </w:t>
      </w:r>
      <w:r w:rsidRPr="00D11C72">
        <w:rPr>
          <w:sz w:val="26"/>
          <w:szCs w:val="26"/>
        </w:rPr>
        <w:t>рассчитывается</w:t>
      </w:r>
      <w:r w:rsidR="00AA2D4B" w:rsidRPr="00D11C72">
        <w:rPr>
          <w:sz w:val="26"/>
          <w:szCs w:val="26"/>
        </w:rPr>
        <w:t xml:space="preserve"> </w:t>
      </w:r>
      <w:r w:rsidRPr="00D11C72">
        <w:rPr>
          <w:sz w:val="26"/>
          <w:szCs w:val="26"/>
        </w:rPr>
        <w:t>по следующей формуле:</w:t>
      </w:r>
    </w:p>
    <w:p w:rsidR="00633D46" w:rsidRPr="00D11C72" w:rsidRDefault="00633D46" w:rsidP="00D11C72">
      <w:pPr>
        <w:pStyle w:val="af8"/>
        <w:spacing w:line="276" w:lineRule="auto"/>
        <w:ind w:left="709"/>
        <w:jc w:val="both"/>
        <w:rPr>
          <w:sz w:val="26"/>
          <w:szCs w:val="26"/>
        </w:rPr>
      </w:pPr>
      <w:r w:rsidRPr="00D11C72">
        <w:rPr>
          <w:i/>
          <w:position w:val="-12"/>
          <w:sz w:val="26"/>
          <w:szCs w:val="26"/>
          <w:lang w:eastAsia="en-US"/>
        </w:rPr>
        <w:object w:dxaOrig="660" w:dyaOrig="360">
          <v:shape id="_x0000_i1028" type="#_x0000_t75" style="width:34.65pt;height:21.05pt" o:ole="">
            <v:imagedata r:id="rId15" o:title=""/>
          </v:shape>
          <o:OLEObject Type="Embed" ProgID="Equation.3" ShapeID="_x0000_i1028" DrawAspect="Content" ObjectID="_1615280364" r:id="rId16"/>
        </w:object>
      </w:r>
      <w:r w:rsidRPr="00D11C72">
        <w:rPr>
          <w:i/>
          <w:sz w:val="26"/>
          <w:szCs w:val="26"/>
        </w:rPr>
        <w:t xml:space="preserve"> - </w:t>
      </w:r>
      <w:r w:rsidRPr="00D11C72">
        <w:rPr>
          <w:sz w:val="26"/>
          <w:szCs w:val="26"/>
        </w:rPr>
        <w:t>Сумма возмещения инвесторам в году “k”, которая вычисляется как:</w:t>
      </w:r>
    </w:p>
    <w:p w:rsidR="00633D46" w:rsidRPr="00D11C72" w:rsidRDefault="00633D46" w:rsidP="00D11C72">
      <w:pPr>
        <w:pStyle w:val="a6"/>
        <w:spacing w:after="0" w:line="276" w:lineRule="auto"/>
        <w:ind w:left="0"/>
        <w:jc w:val="center"/>
        <w:rPr>
          <w:rFonts w:ascii="Times New Roman" w:hAnsi="Times New Roman"/>
          <w:sz w:val="26"/>
          <w:szCs w:val="26"/>
        </w:rPr>
      </w:pPr>
      <w:r w:rsidRPr="00D11C72">
        <w:rPr>
          <w:rFonts w:ascii="Times New Roman" w:hAnsi="Times New Roman"/>
          <w:i/>
          <w:position w:val="-28"/>
          <w:sz w:val="26"/>
          <w:szCs w:val="26"/>
        </w:rPr>
        <w:object w:dxaOrig="4830" w:dyaOrig="675">
          <v:shape id="_x0000_i1029" type="#_x0000_t75" style="width:241.15pt;height:35.3pt" o:ole="">
            <v:imagedata r:id="rId17" o:title=""/>
          </v:shape>
          <o:OLEObject Type="Embed" ProgID="Equation.3" ShapeID="_x0000_i1029" DrawAspect="Content" ObjectID="_1615280365" r:id="rId18"/>
        </w:object>
      </w:r>
      <w:r w:rsidRPr="00D11C72">
        <w:rPr>
          <w:rFonts w:ascii="Times New Roman" w:hAnsi="Times New Roman"/>
          <w:i/>
          <w:sz w:val="26"/>
          <w:szCs w:val="26"/>
        </w:rPr>
        <w:t>,</w:t>
      </w:r>
    </w:p>
    <w:p w:rsidR="00633D46" w:rsidRPr="00D11C72" w:rsidRDefault="00633D46" w:rsidP="00D11C72">
      <w:pPr>
        <w:pStyle w:val="af8"/>
        <w:spacing w:line="276" w:lineRule="auto"/>
        <w:ind w:left="709"/>
        <w:jc w:val="both"/>
        <w:rPr>
          <w:b/>
          <w:sz w:val="26"/>
          <w:szCs w:val="26"/>
        </w:rPr>
      </w:pPr>
      <w:r w:rsidRPr="00D11C72">
        <w:rPr>
          <w:b/>
          <w:sz w:val="26"/>
          <w:szCs w:val="26"/>
        </w:rPr>
        <w:t>где:</w:t>
      </w:r>
    </w:p>
    <w:p w:rsidR="00633D46" w:rsidRPr="00D11C72" w:rsidRDefault="00633D46" w:rsidP="00D11C72">
      <w:pPr>
        <w:pStyle w:val="af8"/>
        <w:spacing w:line="276" w:lineRule="auto"/>
        <w:ind w:left="709"/>
        <w:jc w:val="both"/>
        <w:rPr>
          <w:color w:val="000000"/>
          <w:sz w:val="26"/>
          <w:szCs w:val="26"/>
          <w:lang w:eastAsia="fr-FR"/>
        </w:rPr>
      </w:pPr>
      <w:r w:rsidRPr="00D11C72">
        <w:rPr>
          <w:i/>
          <w:sz w:val="26"/>
          <w:szCs w:val="26"/>
        </w:rPr>
        <w:t>ИПЦ</w:t>
      </w:r>
      <w:r w:rsidRPr="00D11C72">
        <w:rPr>
          <w:i/>
          <w:sz w:val="26"/>
          <w:szCs w:val="26"/>
          <w:vertAlign w:val="subscript"/>
        </w:rPr>
        <w:t>m</w:t>
      </w:r>
      <w:r w:rsidRPr="00D11C72">
        <w:rPr>
          <w:i/>
          <w:sz w:val="26"/>
          <w:szCs w:val="26"/>
        </w:rPr>
        <w:t xml:space="preserve"> - </w:t>
      </w:r>
      <w:r w:rsidRPr="00D11C72">
        <w:rPr>
          <w:sz w:val="26"/>
          <w:szCs w:val="26"/>
        </w:rPr>
        <w:t>индекс потребительских цен в году “m”, где i ≤ m ≤ k-1;</w:t>
      </w:r>
      <w:r w:rsidRPr="00D11C72">
        <w:rPr>
          <w:color w:val="000000"/>
          <w:sz w:val="26"/>
          <w:szCs w:val="26"/>
          <w:lang w:eastAsia="fr-FR"/>
        </w:rPr>
        <w:t xml:space="preserve"> опубликованный Федеральной службой государственной статистики;</w:t>
      </w:r>
    </w:p>
    <w:p w:rsidR="00633D46" w:rsidRPr="00D11C72" w:rsidRDefault="00633D46" w:rsidP="00D11C72">
      <w:pPr>
        <w:pStyle w:val="af8"/>
        <w:spacing w:line="276" w:lineRule="auto"/>
        <w:ind w:left="709"/>
        <w:jc w:val="both"/>
        <w:rPr>
          <w:sz w:val="26"/>
          <w:szCs w:val="26"/>
          <w:lang w:eastAsia="en-US"/>
        </w:rPr>
      </w:pPr>
      <w:r w:rsidRPr="00D11C72">
        <w:rPr>
          <w:i/>
          <w:sz w:val="26"/>
          <w:szCs w:val="26"/>
        </w:rPr>
        <w:t>КДВИ</w:t>
      </w:r>
      <w:r w:rsidRPr="00D11C72">
        <w:rPr>
          <w:i/>
          <w:position w:val="-6"/>
          <w:sz w:val="26"/>
          <w:szCs w:val="26"/>
        </w:rPr>
        <w:t xml:space="preserve">plan </w:t>
      </w:r>
      <w:r w:rsidRPr="00D11C72">
        <w:rPr>
          <w:sz w:val="26"/>
          <w:szCs w:val="26"/>
        </w:rPr>
        <w:t>– плановая величина коэффициента дисконтирования возмещения инвесторам Концессионера, признаваемая Сторонами равной [●% (● процентов)] годовых;</w:t>
      </w:r>
    </w:p>
    <w:p w:rsidR="00633D46" w:rsidRPr="00D11C72" w:rsidRDefault="00633D46" w:rsidP="00D11C72">
      <w:pPr>
        <w:pStyle w:val="af8"/>
        <w:spacing w:line="276" w:lineRule="auto"/>
        <w:ind w:left="709"/>
        <w:jc w:val="both"/>
        <w:rPr>
          <w:sz w:val="26"/>
          <w:szCs w:val="26"/>
        </w:rPr>
      </w:pPr>
      <w:r w:rsidRPr="00D11C72">
        <w:rPr>
          <w:i/>
          <w:sz w:val="26"/>
          <w:szCs w:val="26"/>
        </w:rPr>
        <w:t>ДСИ</w:t>
      </w:r>
      <w:r w:rsidRPr="00D11C72">
        <w:rPr>
          <w:i/>
          <w:sz w:val="26"/>
          <w:szCs w:val="26"/>
          <w:vertAlign w:val="subscript"/>
        </w:rPr>
        <w:t>i</w:t>
      </w:r>
      <w:r w:rsidRPr="00D11C72">
        <w:rPr>
          <w:sz w:val="26"/>
          <w:szCs w:val="26"/>
        </w:rPr>
        <w:t xml:space="preserve"> - фактические денежные потоки по вложенным Собственным инвестициям в году “i”, рассчитываемые как:</w:t>
      </w:r>
    </w:p>
    <w:p w:rsidR="00633D46" w:rsidRPr="00D11C72" w:rsidRDefault="00633D46" w:rsidP="00D11C72">
      <w:pPr>
        <w:pStyle w:val="af8"/>
        <w:spacing w:line="276" w:lineRule="auto"/>
        <w:jc w:val="center"/>
        <w:rPr>
          <w:sz w:val="26"/>
          <w:szCs w:val="26"/>
        </w:rPr>
      </w:pPr>
      <w:r w:rsidRPr="00D11C72">
        <w:rPr>
          <w:i/>
          <w:position w:val="-12"/>
          <w:sz w:val="26"/>
          <w:szCs w:val="26"/>
          <w:lang w:eastAsia="en-US"/>
        </w:rPr>
        <w:object w:dxaOrig="4305" w:dyaOrig="375">
          <v:shape id="_x0000_i1030" type="#_x0000_t75" style="width:3in;height:21.05pt" o:ole="">
            <v:imagedata r:id="rId13" o:title=""/>
          </v:shape>
          <o:OLEObject Type="Embed" ProgID="Equation.3" ShapeID="_x0000_i1030" DrawAspect="Content" ObjectID="_1615280366" r:id="rId19"/>
        </w:object>
      </w:r>
      <w:r w:rsidRPr="00D11C72">
        <w:rPr>
          <w:i/>
          <w:sz w:val="26"/>
          <w:szCs w:val="26"/>
        </w:rPr>
        <w:t>,</w:t>
      </w:r>
    </w:p>
    <w:p w:rsidR="00633D46" w:rsidRPr="00D11C72" w:rsidRDefault="00633D46" w:rsidP="00D11C72">
      <w:pPr>
        <w:pStyle w:val="af8"/>
        <w:spacing w:line="276" w:lineRule="auto"/>
        <w:ind w:firstLine="709"/>
        <w:jc w:val="both"/>
        <w:rPr>
          <w:b/>
          <w:sz w:val="26"/>
          <w:szCs w:val="26"/>
        </w:rPr>
      </w:pPr>
      <w:r w:rsidRPr="00D11C72">
        <w:rPr>
          <w:b/>
          <w:sz w:val="26"/>
          <w:szCs w:val="26"/>
        </w:rPr>
        <w:lastRenderedPageBreak/>
        <w:t>где:</w:t>
      </w:r>
    </w:p>
    <w:p w:rsidR="00633D46" w:rsidRPr="00D11C72" w:rsidRDefault="00633D46" w:rsidP="00D11C72">
      <w:pPr>
        <w:pStyle w:val="af8"/>
        <w:spacing w:line="276" w:lineRule="auto"/>
        <w:ind w:left="709"/>
        <w:jc w:val="both"/>
        <w:rPr>
          <w:sz w:val="26"/>
          <w:szCs w:val="26"/>
        </w:rPr>
      </w:pPr>
      <w:r w:rsidRPr="00D11C72">
        <w:rPr>
          <w:i/>
          <w:sz w:val="26"/>
          <w:szCs w:val="26"/>
        </w:rPr>
        <w:t>УКi</w:t>
      </w:r>
      <w:r w:rsidRPr="00D11C72">
        <w:rPr>
          <w:sz w:val="26"/>
          <w:szCs w:val="26"/>
        </w:rPr>
        <w:t xml:space="preserve"> – фактические Собственные инвестиции в форме вкладов в имущество Концессионера и (или) приобретения акций Концессионера в году “i” в ценах i-го года; </w:t>
      </w:r>
    </w:p>
    <w:p w:rsidR="00633D46" w:rsidRPr="00D11C72" w:rsidRDefault="00633D46" w:rsidP="00D11C72">
      <w:pPr>
        <w:pStyle w:val="af8"/>
        <w:spacing w:line="276" w:lineRule="auto"/>
        <w:ind w:left="709"/>
        <w:jc w:val="both"/>
        <w:rPr>
          <w:sz w:val="26"/>
          <w:szCs w:val="26"/>
        </w:rPr>
      </w:pPr>
      <w:r w:rsidRPr="00D11C72">
        <w:rPr>
          <w:i/>
          <w:sz w:val="26"/>
          <w:szCs w:val="26"/>
        </w:rPr>
        <w:t xml:space="preserve">СФi </w:t>
      </w:r>
      <w:r w:rsidRPr="00D11C72">
        <w:rPr>
          <w:sz w:val="26"/>
          <w:szCs w:val="26"/>
        </w:rPr>
        <w:t xml:space="preserve">- фактические Собственные инвестиции в форме Акционерных займов в году “i” в ценах i-го года; </w:t>
      </w:r>
    </w:p>
    <w:p w:rsidR="00633D46" w:rsidRPr="00D11C72" w:rsidRDefault="00633D46" w:rsidP="00D11C72">
      <w:pPr>
        <w:pStyle w:val="af8"/>
        <w:spacing w:line="276" w:lineRule="auto"/>
        <w:ind w:left="709"/>
        <w:jc w:val="both"/>
        <w:rPr>
          <w:sz w:val="26"/>
          <w:szCs w:val="26"/>
        </w:rPr>
      </w:pPr>
      <w:r w:rsidRPr="00D11C72">
        <w:rPr>
          <w:i/>
          <w:sz w:val="26"/>
          <w:szCs w:val="26"/>
        </w:rPr>
        <w:t>ДИi</w:t>
      </w:r>
      <w:r w:rsidRPr="00D11C72">
        <w:rPr>
          <w:sz w:val="26"/>
          <w:szCs w:val="26"/>
        </w:rPr>
        <w:t xml:space="preserve"> - дивиденды, выплаченные Концессионером Инвесторам в году “i” в ценах i-го года после уплаты налогов; </w:t>
      </w:r>
    </w:p>
    <w:p w:rsidR="00633D46" w:rsidRPr="00D11C72" w:rsidRDefault="00633D46" w:rsidP="00D11C72">
      <w:pPr>
        <w:pStyle w:val="af8"/>
        <w:spacing w:line="276" w:lineRule="auto"/>
        <w:ind w:left="709"/>
        <w:jc w:val="both"/>
        <w:rPr>
          <w:sz w:val="26"/>
          <w:szCs w:val="26"/>
        </w:rPr>
      </w:pPr>
      <w:r w:rsidRPr="00D11C72">
        <w:rPr>
          <w:i/>
          <w:sz w:val="26"/>
          <w:szCs w:val="26"/>
        </w:rPr>
        <w:t xml:space="preserve">ОСФi </w:t>
      </w:r>
      <w:r w:rsidRPr="00D11C72">
        <w:rPr>
          <w:sz w:val="26"/>
          <w:szCs w:val="26"/>
        </w:rPr>
        <w:t xml:space="preserve">- выплаты Концессионером основной суммы долга по соглашению(-ям) о предоставлении Акционерных займовв году “i” в ценах i-го года; </w:t>
      </w:r>
    </w:p>
    <w:p w:rsidR="00633D46" w:rsidRPr="00D11C72" w:rsidRDefault="00633D46" w:rsidP="00D11C72">
      <w:pPr>
        <w:pStyle w:val="a6"/>
        <w:spacing w:after="200" w:line="276" w:lineRule="auto"/>
        <w:ind w:left="709"/>
        <w:contextualSpacing w:val="0"/>
        <w:jc w:val="both"/>
        <w:rPr>
          <w:rFonts w:ascii="Times New Roman" w:hAnsi="Times New Roman"/>
          <w:sz w:val="26"/>
          <w:szCs w:val="26"/>
        </w:rPr>
      </w:pPr>
      <w:r w:rsidRPr="00D11C72">
        <w:rPr>
          <w:rFonts w:ascii="Times New Roman" w:hAnsi="Times New Roman"/>
          <w:i/>
          <w:sz w:val="26"/>
          <w:szCs w:val="26"/>
        </w:rPr>
        <w:t xml:space="preserve">ПСФi </w:t>
      </w:r>
      <w:r w:rsidRPr="00D11C72">
        <w:rPr>
          <w:rFonts w:ascii="Times New Roman" w:hAnsi="Times New Roman"/>
          <w:sz w:val="26"/>
          <w:szCs w:val="26"/>
        </w:rPr>
        <w:t>- выплаты Концессионером процентов по соглашению(-ям) о предоставлении Акционерных займов в году “i” в ценах i-го года после уплаты налогов.</w:t>
      </w:r>
    </w:p>
    <w:p w:rsidR="00633D46" w:rsidRPr="00D11C72" w:rsidRDefault="00633D46" w:rsidP="00D11C72">
      <w:pPr>
        <w:pStyle w:val="af5"/>
        <w:spacing w:line="276" w:lineRule="auto"/>
        <w:ind w:firstLine="567"/>
        <w:rPr>
          <w:sz w:val="26"/>
          <w:szCs w:val="26"/>
        </w:rPr>
      </w:pPr>
      <w:bookmarkStart w:id="31" w:name="_Ref474284440"/>
      <w:r w:rsidRPr="00D11C72">
        <w:rPr>
          <w:sz w:val="26"/>
          <w:szCs w:val="26"/>
        </w:rPr>
        <w:t>Расходы на прекращение, указанные</w:t>
      </w:r>
      <w:r w:rsidR="00CE6C16" w:rsidRPr="00D11C72">
        <w:rPr>
          <w:sz w:val="26"/>
          <w:szCs w:val="26"/>
        </w:rPr>
        <w:t xml:space="preserve"> в</w:t>
      </w:r>
      <w:r w:rsidRPr="00D11C72">
        <w:rPr>
          <w:sz w:val="26"/>
          <w:szCs w:val="26"/>
        </w:rPr>
        <w:t xml:space="preserve"> пункте</w:t>
      </w:r>
      <w:r w:rsidR="00AA2D4B" w:rsidRPr="00D11C72">
        <w:rPr>
          <w:sz w:val="26"/>
          <w:szCs w:val="26"/>
        </w:rPr>
        <w:t xml:space="preserve"> </w:t>
      </w:r>
      <w:r w:rsidR="00D11C72" w:rsidRPr="00D11C72">
        <w:rPr>
          <w:sz w:val="26"/>
          <w:szCs w:val="26"/>
        </w:rPr>
        <w:fldChar w:fldCharType="begin"/>
      </w:r>
      <w:r w:rsidR="00D11C72" w:rsidRPr="00D11C72">
        <w:rPr>
          <w:sz w:val="26"/>
          <w:szCs w:val="26"/>
        </w:rPr>
        <w:instrText xml:space="preserve"> REF _Ref474278622 \r \h  \* MERGEFORMAT </w:instrText>
      </w:r>
      <w:r w:rsidR="00D11C72" w:rsidRPr="00D11C72">
        <w:rPr>
          <w:sz w:val="26"/>
          <w:szCs w:val="26"/>
        </w:rPr>
      </w:r>
      <w:r w:rsidR="00D11C72" w:rsidRPr="00D11C72">
        <w:rPr>
          <w:sz w:val="26"/>
          <w:szCs w:val="26"/>
        </w:rPr>
        <w:fldChar w:fldCharType="separate"/>
      </w:r>
      <w:r w:rsidR="00233487" w:rsidRPr="00D11C72">
        <w:rPr>
          <w:sz w:val="26"/>
          <w:szCs w:val="26"/>
        </w:rPr>
        <w:t>1.1.4</w:t>
      </w:r>
      <w:r w:rsidR="00D11C72" w:rsidRPr="00D11C72">
        <w:rPr>
          <w:sz w:val="26"/>
          <w:szCs w:val="26"/>
        </w:rPr>
        <w:fldChar w:fldCharType="end"/>
      </w:r>
      <w:r w:rsidRPr="00D11C72">
        <w:rPr>
          <w:sz w:val="26"/>
          <w:szCs w:val="26"/>
        </w:rPr>
        <w:t xml:space="preserve"> </w:t>
      </w:r>
      <w:r w:rsidR="00AA2D4B" w:rsidRPr="00D11C72">
        <w:rPr>
          <w:sz w:val="26"/>
          <w:szCs w:val="26"/>
        </w:rPr>
        <w:t>раздела</w:t>
      </w:r>
      <w:r w:rsidRPr="00D11C72">
        <w:rPr>
          <w:sz w:val="26"/>
          <w:szCs w:val="26"/>
        </w:rPr>
        <w:t>, могут включать:</w:t>
      </w:r>
      <w:bookmarkEnd w:id="31"/>
    </w:p>
    <w:p w:rsidR="00633D46" w:rsidRPr="00D11C72" w:rsidRDefault="00272669" w:rsidP="00D11C72">
      <w:pPr>
        <w:pStyle w:val="af5"/>
        <w:spacing w:after="0" w:line="276" w:lineRule="auto"/>
        <w:ind w:firstLine="567"/>
        <w:rPr>
          <w:sz w:val="26"/>
          <w:szCs w:val="26"/>
        </w:rPr>
      </w:pPr>
      <w:bookmarkStart w:id="32" w:name="_Ref409732821"/>
      <w:r w:rsidRPr="00D11C72">
        <w:rPr>
          <w:sz w:val="26"/>
          <w:szCs w:val="26"/>
        </w:rPr>
        <w:t xml:space="preserve">А) </w:t>
      </w:r>
      <w:r w:rsidR="00633D46" w:rsidRPr="00D11C72">
        <w:rPr>
          <w:sz w:val="26"/>
          <w:szCs w:val="26"/>
        </w:rPr>
        <w:t>расходы Концессионера, возникающие в связи с необходимостью оплаты товаров, работ или услуг третьих лиц, которых Концессионер имеет право привлечь для исполнения своих обязательств по Концессионному соглашению, выполненных (поставленных), но не оплаченных на Дату прекращения концессионного соглашения в той части, в которой такие суммы не покрываются выплаченными ранее авансами, при условии, что размер такой оплаты не может превышать общую сумму оплаты работ (услуг) (включая НДС) по соответствующему договору или предельный размер расходов на Создание объекта соглашения;</w:t>
      </w:r>
      <w:bookmarkEnd w:id="32"/>
    </w:p>
    <w:p w:rsidR="00633D46" w:rsidRPr="00D11C72" w:rsidRDefault="00272669" w:rsidP="00D11C72">
      <w:pPr>
        <w:pStyle w:val="af5"/>
        <w:spacing w:after="0" w:line="276" w:lineRule="auto"/>
        <w:ind w:firstLine="567"/>
        <w:rPr>
          <w:sz w:val="26"/>
          <w:szCs w:val="26"/>
        </w:rPr>
      </w:pPr>
      <w:bookmarkStart w:id="33" w:name="_Ref474319905"/>
      <w:bookmarkStart w:id="34" w:name="_Ref409732871"/>
      <w:r w:rsidRPr="00D11C72">
        <w:rPr>
          <w:sz w:val="26"/>
          <w:szCs w:val="26"/>
        </w:rPr>
        <w:t xml:space="preserve">Б) </w:t>
      </w:r>
      <w:r w:rsidR="00633D46" w:rsidRPr="00D11C72">
        <w:rPr>
          <w:sz w:val="26"/>
          <w:szCs w:val="26"/>
        </w:rPr>
        <w:t xml:space="preserve">любые суммы (включая штрафы, неустойки, возмещение убытков), подлежащие уплате третьим лицам в связи с досрочным прекращением договоров с такими третьими лицами, заключенных </w:t>
      </w:r>
      <w:bookmarkEnd w:id="33"/>
      <w:r w:rsidR="00633D46" w:rsidRPr="00D11C72">
        <w:rPr>
          <w:sz w:val="26"/>
          <w:szCs w:val="26"/>
        </w:rPr>
        <w:t>в целях исполнения обязательств Концессионера по Концессионному соглашению;</w:t>
      </w:r>
    </w:p>
    <w:p w:rsidR="00633D46" w:rsidRPr="00D11C72" w:rsidRDefault="00272669" w:rsidP="00D11C72">
      <w:pPr>
        <w:pStyle w:val="af5"/>
        <w:spacing w:after="0" w:line="276" w:lineRule="auto"/>
        <w:ind w:firstLine="567"/>
        <w:rPr>
          <w:sz w:val="26"/>
          <w:szCs w:val="26"/>
        </w:rPr>
      </w:pPr>
      <w:r w:rsidRPr="00D11C72">
        <w:rPr>
          <w:sz w:val="26"/>
          <w:szCs w:val="26"/>
        </w:rPr>
        <w:t xml:space="preserve">В) </w:t>
      </w:r>
      <w:r w:rsidR="00633D46" w:rsidRPr="00D11C72">
        <w:rPr>
          <w:sz w:val="26"/>
          <w:szCs w:val="26"/>
        </w:rPr>
        <w:t>Расходы на демобилизацию;</w:t>
      </w:r>
      <w:bookmarkEnd w:id="34"/>
    </w:p>
    <w:p w:rsidR="00633D46" w:rsidRPr="00D11C72" w:rsidRDefault="00272669" w:rsidP="00D11C72">
      <w:pPr>
        <w:pStyle w:val="af5"/>
        <w:spacing w:after="0" w:line="276" w:lineRule="auto"/>
        <w:ind w:firstLine="567"/>
        <w:rPr>
          <w:sz w:val="26"/>
          <w:szCs w:val="26"/>
        </w:rPr>
      </w:pPr>
      <w:bookmarkStart w:id="35" w:name="_Ref409732884"/>
      <w:r w:rsidRPr="00D11C72">
        <w:rPr>
          <w:sz w:val="26"/>
          <w:szCs w:val="26"/>
        </w:rPr>
        <w:t xml:space="preserve">Г) </w:t>
      </w:r>
      <w:r w:rsidR="00633D46" w:rsidRPr="00D11C72">
        <w:rPr>
          <w:sz w:val="26"/>
          <w:szCs w:val="26"/>
        </w:rPr>
        <w:t>выходные пособия и иные платежи работникам Концессионера, которые были или будут уплачены Концессионером в связи с Досрочным прекращением концессионного соглашения;</w:t>
      </w:r>
      <w:bookmarkEnd w:id="35"/>
    </w:p>
    <w:p w:rsidR="00E22FA2" w:rsidRPr="00D11C72" w:rsidRDefault="00272669" w:rsidP="00D11C72">
      <w:pPr>
        <w:pStyle w:val="af5"/>
        <w:spacing w:after="0" w:line="276" w:lineRule="auto"/>
        <w:ind w:firstLine="567"/>
        <w:rPr>
          <w:sz w:val="26"/>
          <w:szCs w:val="26"/>
        </w:rPr>
      </w:pPr>
      <w:bookmarkStart w:id="36" w:name="_Ref409732830"/>
      <w:bookmarkStart w:id="37" w:name="_Ref413344515"/>
      <w:bookmarkStart w:id="38" w:name="_Ref474319917"/>
      <w:r w:rsidRPr="00D11C72">
        <w:rPr>
          <w:sz w:val="26"/>
          <w:szCs w:val="26"/>
        </w:rPr>
        <w:t xml:space="preserve">Д) </w:t>
      </w:r>
      <w:r w:rsidR="00633D46" w:rsidRPr="00D11C72">
        <w:rPr>
          <w:sz w:val="26"/>
          <w:szCs w:val="26"/>
        </w:rPr>
        <w:t>Расходы на консервацию Объекта соглашения</w:t>
      </w:r>
      <w:bookmarkEnd w:id="36"/>
      <w:bookmarkEnd w:id="37"/>
      <w:r w:rsidR="00633D46" w:rsidRPr="00D11C72">
        <w:rPr>
          <w:sz w:val="26"/>
          <w:szCs w:val="26"/>
        </w:rPr>
        <w:t>, за исключением случая, когда по соглашению Сторон обязанности по консервации Объекта соглашения возложены на Концедента;</w:t>
      </w:r>
      <w:bookmarkEnd w:id="38"/>
    </w:p>
    <w:p w:rsidR="00633D46" w:rsidRPr="00D11C72" w:rsidRDefault="00633D46" w:rsidP="00D11C72">
      <w:pPr>
        <w:pStyle w:val="af5"/>
        <w:spacing w:after="0" w:line="276" w:lineRule="auto"/>
        <w:ind w:firstLine="567"/>
        <w:rPr>
          <w:sz w:val="26"/>
          <w:szCs w:val="26"/>
        </w:rPr>
      </w:pPr>
      <w:r w:rsidRPr="00D11C72">
        <w:rPr>
          <w:sz w:val="26"/>
          <w:szCs w:val="26"/>
        </w:rPr>
        <w:t xml:space="preserve">при условии, что указанные виды расходов: </w:t>
      </w:r>
    </w:p>
    <w:p w:rsidR="00633D46" w:rsidRPr="00D11C72" w:rsidRDefault="00633D46" w:rsidP="00D11C72">
      <w:pPr>
        <w:pStyle w:val="af5"/>
        <w:spacing w:after="0" w:line="276" w:lineRule="auto"/>
        <w:ind w:firstLine="567"/>
        <w:rPr>
          <w:sz w:val="26"/>
          <w:szCs w:val="26"/>
        </w:rPr>
      </w:pPr>
      <w:r w:rsidRPr="00D11C72">
        <w:rPr>
          <w:sz w:val="26"/>
          <w:szCs w:val="26"/>
        </w:rPr>
        <w:t>были понесены в рамках Проекта, в том числе, в рамках заключенных Договоров по проекту; и имеют необходимое</w:t>
      </w:r>
      <w:r w:rsidR="00E22FA2" w:rsidRPr="00D11C72">
        <w:rPr>
          <w:sz w:val="26"/>
          <w:szCs w:val="26"/>
        </w:rPr>
        <w:t xml:space="preserve"> документальное подтверждение; </w:t>
      </w:r>
      <w:r w:rsidRPr="00D11C72">
        <w:rPr>
          <w:sz w:val="26"/>
          <w:szCs w:val="26"/>
        </w:rPr>
        <w:t xml:space="preserve"> </w:t>
      </w:r>
    </w:p>
    <w:p w:rsidR="00E22FA2" w:rsidRPr="00D11C72" w:rsidRDefault="00633D46" w:rsidP="00D11C72">
      <w:pPr>
        <w:pStyle w:val="af5"/>
        <w:spacing w:after="0" w:line="276" w:lineRule="auto"/>
        <w:ind w:firstLine="567"/>
        <w:rPr>
          <w:sz w:val="26"/>
          <w:szCs w:val="26"/>
        </w:rPr>
      </w:pPr>
      <w:r w:rsidRPr="00D11C72">
        <w:rPr>
          <w:sz w:val="26"/>
          <w:szCs w:val="26"/>
        </w:rPr>
        <w:t xml:space="preserve">соответствуют рыночной конъюнктуре цен на Дату прекращения концессионного </w:t>
      </w:r>
      <w:r w:rsidRPr="00D11C72">
        <w:rPr>
          <w:sz w:val="26"/>
          <w:szCs w:val="26"/>
        </w:rPr>
        <w:lastRenderedPageBreak/>
        <w:t xml:space="preserve">соглашения </w:t>
      </w:r>
    </w:p>
    <w:p w:rsidR="00633D46" w:rsidRPr="00D11C72" w:rsidRDefault="00633D46" w:rsidP="00D11C72">
      <w:pPr>
        <w:pStyle w:val="af5"/>
        <w:spacing w:after="0" w:line="276" w:lineRule="auto"/>
        <w:ind w:firstLine="567"/>
        <w:rPr>
          <w:sz w:val="26"/>
          <w:szCs w:val="26"/>
        </w:rPr>
      </w:pPr>
      <w:r w:rsidRPr="00D11C72">
        <w:rPr>
          <w:sz w:val="26"/>
          <w:szCs w:val="26"/>
        </w:rPr>
        <w:t>Концессионер и соответствующий контрагент Концессионера приложили все разумные усилия для снижени</w:t>
      </w:r>
      <w:r w:rsidR="00E22FA2" w:rsidRPr="00D11C72">
        <w:rPr>
          <w:sz w:val="26"/>
          <w:szCs w:val="26"/>
        </w:rPr>
        <w:t xml:space="preserve">я указанных расходов; </w:t>
      </w:r>
    </w:p>
    <w:p w:rsidR="00633D46" w:rsidRPr="00D11C72" w:rsidRDefault="00633D46" w:rsidP="00D11C72">
      <w:pPr>
        <w:pStyle w:val="af5"/>
        <w:spacing w:after="0" w:line="276" w:lineRule="auto"/>
        <w:ind w:firstLine="567"/>
        <w:rPr>
          <w:sz w:val="26"/>
          <w:szCs w:val="26"/>
        </w:rPr>
      </w:pPr>
      <w:r w:rsidRPr="00D11C72">
        <w:rPr>
          <w:sz w:val="26"/>
          <w:szCs w:val="26"/>
        </w:rPr>
        <w:t>сумма возмещаемых расходов</w:t>
      </w:r>
      <w:r w:rsidR="00E22FA2" w:rsidRPr="00D11C72">
        <w:rPr>
          <w:sz w:val="26"/>
          <w:szCs w:val="26"/>
        </w:rPr>
        <w:t xml:space="preserve"> </w:t>
      </w:r>
      <w:r w:rsidRPr="00D11C72">
        <w:rPr>
          <w:sz w:val="26"/>
          <w:szCs w:val="26"/>
        </w:rPr>
        <w:t>не превышает 5% (Пять процентов) от предельного размера расходов Концессионера на Создание объекта соглашения.</w:t>
      </w:r>
    </w:p>
    <w:p w:rsidR="009F019D" w:rsidRPr="00D11C72" w:rsidRDefault="009F019D" w:rsidP="00D11C72">
      <w:pPr>
        <w:pStyle w:val="af5"/>
        <w:spacing w:after="0" w:line="276" w:lineRule="auto"/>
        <w:ind w:firstLine="567"/>
        <w:rPr>
          <w:sz w:val="26"/>
          <w:szCs w:val="26"/>
        </w:rPr>
      </w:pPr>
    </w:p>
    <w:p w:rsidR="00633D46" w:rsidRPr="00D11C72" w:rsidRDefault="00633D46" w:rsidP="00D11C72">
      <w:pPr>
        <w:pStyle w:val="af5"/>
        <w:spacing w:line="276" w:lineRule="auto"/>
        <w:ind w:firstLine="567"/>
        <w:jc w:val="center"/>
        <w:rPr>
          <w:b/>
          <w:sz w:val="26"/>
          <w:szCs w:val="26"/>
        </w:rPr>
      </w:pPr>
      <w:bookmarkStart w:id="39" w:name="_Ref479681700"/>
      <w:r w:rsidRPr="00D11C72">
        <w:rPr>
          <w:b/>
          <w:sz w:val="26"/>
          <w:szCs w:val="26"/>
        </w:rPr>
        <w:t>Соотношение Компенсации при прекращении и обязательств по возмещению Концессионеру фактически понесенных расходов, подлежащих возмещению в соответствии с Законодательством в сфере теплоснабжения</w:t>
      </w:r>
      <w:bookmarkEnd w:id="39"/>
    </w:p>
    <w:p w:rsidR="00633D46" w:rsidRPr="00D11C72" w:rsidRDefault="00633D46" w:rsidP="00D11C72">
      <w:pPr>
        <w:pStyle w:val="af5"/>
        <w:spacing w:after="0" w:line="276" w:lineRule="auto"/>
        <w:ind w:firstLine="567"/>
        <w:rPr>
          <w:sz w:val="26"/>
          <w:szCs w:val="26"/>
        </w:rPr>
      </w:pPr>
      <w:r w:rsidRPr="00D11C72">
        <w:rPr>
          <w:sz w:val="26"/>
          <w:szCs w:val="26"/>
        </w:rPr>
        <w:t>В отношении обязательств по возмещению Концессионеру фактически понесенных расходов, не возмещенных ему на момент прекращения действия Концессионного соглашения, Компенсация при прекращении уменьшает соответствующие обязательства в размере фактически выплаченных сумм Компенсации при прекращении.</w:t>
      </w:r>
    </w:p>
    <w:p w:rsidR="00633D46" w:rsidRPr="00D11C72" w:rsidRDefault="00633D46" w:rsidP="00D11C72">
      <w:pPr>
        <w:pStyle w:val="af5"/>
        <w:spacing w:after="0" w:line="276" w:lineRule="auto"/>
        <w:ind w:firstLine="567"/>
        <w:rPr>
          <w:sz w:val="26"/>
          <w:szCs w:val="26"/>
        </w:rPr>
      </w:pPr>
      <w:r w:rsidRPr="00D11C72">
        <w:rPr>
          <w:sz w:val="26"/>
          <w:szCs w:val="26"/>
        </w:rPr>
        <w:t>В любом случае, размер Компенсации при прекращении не может превышать</w:t>
      </w:r>
      <w:bookmarkStart w:id="40" w:name="_Ref479618483"/>
      <w:r w:rsidR="00184851" w:rsidRPr="00D11C72">
        <w:rPr>
          <w:sz w:val="26"/>
          <w:szCs w:val="26"/>
        </w:rPr>
        <w:t xml:space="preserve"> </w:t>
      </w:r>
      <w:r w:rsidRPr="00D11C72">
        <w:rPr>
          <w:sz w:val="26"/>
          <w:szCs w:val="26"/>
        </w:rPr>
        <w:t>фактически понесенных</w:t>
      </w:r>
      <w:r w:rsidR="00184851" w:rsidRPr="00D11C72">
        <w:rPr>
          <w:sz w:val="26"/>
          <w:szCs w:val="26"/>
        </w:rPr>
        <w:t xml:space="preserve"> </w:t>
      </w:r>
      <w:r w:rsidRPr="00D11C72">
        <w:rPr>
          <w:sz w:val="26"/>
          <w:szCs w:val="26"/>
        </w:rPr>
        <w:t>расходов Концессионера на Создание объекта соглашения, определяемых исходя из размера расходов Концессионера, подлежащих возмещению в соответствии с Законодательством</w:t>
      </w:r>
      <w:bookmarkEnd w:id="40"/>
      <w:r w:rsidR="00184851" w:rsidRPr="00D11C72">
        <w:rPr>
          <w:sz w:val="26"/>
          <w:szCs w:val="26"/>
        </w:rPr>
        <w:t xml:space="preserve"> </w:t>
      </w:r>
      <w:r w:rsidRPr="00D11C72">
        <w:rPr>
          <w:sz w:val="26"/>
          <w:szCs w:val="26"/>
        </w:rPr>
        <w:t>и не возмещенных ему на Дату прекращения концессионного соглашения.</w:t>
      </w:r>
    </w:p>
    <w:p w:rsidR="00633D46" w:rsidRPr="00D11C72" w:rsidRDefault="00633D46" w:rsidP="00D11C72">
      <w:pPr>
        <w:pStyle w:val="af5"/>
        <w:spacing w:after="0" w:line="276" w:lineRule="auto"/>
        <w:ind w:firstLine="567"/>
        <w:rPr>
          <w:sz w:val="26"/>
          <w:szCs w:val="26"/>
        </w:rPr>
      </w:pPr>
      <w:bookmarkStart w:id="41" w:name="_Ref479792065"/>
      <w:r w:rsidRPr="00D11C72">
        <w:rPr>
          <w:sz w:val="26"/>
          <w:szCs w:val="26"/>
        </w:rPr>
        <w:t>В состав фактических понесенных расходов Концессионера на Создание объекта соглашения включаются (без двойного счета, с учетом НДС, акцизов и пошлин, предусмотренных Законодательством):</w:t>
      </w:r>
      <w:bookmarkEnd w:id="41"/>
    </w:p>
    <w:p w:rsidR="00633D46" w:rsidRPr="00D11C72" w:rsidRDefault="00184851" w:rsidP="00D11C72">
      <w:pPr>
        <w:spacing w:after="0" w:line="276" w:lineRule="auto"/>
        <w:ind w:firstLine="567"/>
        <w:jc w:val="both"/>
        <w:rPr>
          <w:rFonts w:ascii="Times New Roman" w:eastAsia="Times New Roman" w:hAnsi="Times New Roman"/>
          <w:sz w:val="26"/>
          <w:szCs w:val="26"/>
          <w:lang w:eastAsia="ru-RU"/>
        </w:rPr>
      </w:pPr>
      <w:r w:rsidRPr="00D11C72">
        <w:rPr>
          <w:rFonts w:ascii="Times New Roman" w:eastAsia="Times New Roman" w:hAnsi="Times New Roman"/>
          <w:sz w:val="26"/>
          <w:szCs w:val="26"/>
          <w:lang w:eastAsia="ru-RU"/>
        </w:rPr>
        <w:t>ф</w:t>
      </w:r>
      <w:r w:rsidR="00633D46" w:rsidRPr="00D11C72">
        <w:rPr>
          <w:rFonts w:ascii="Times New Roman" w:eastAsia="Times New Roman" w:hAnsi="Times New Roman"/>
          <w:sz w:val="26"/>
          <w:szCs w:val="26"/>
          <w:lang w:eastAsia="ru-RU"/>
        </w:rPr>
        <w:t>актически понесенные Концессионером расходы на выполнение работ по Созданию объекта соглашения</w:t>
      </w:r>
      <w:r w:rsidRPr="00D11C72">
        <w:rPr>
          <w:rFonts w:ascii="Times New Roman" w:eastAsia="Times New Roman" w:hAnsi="Times New Roman"/>
          <w:sz w:val="26"/>
          <w:szCs w:val="26"/>
          <w:lang w:eastAsia="ru-RU"/>
        </w:rPr>
        <w:t xml:space="preserve"> </w:t>
      </w:r>
      <w:r w:rsidR="00633D46" w:rsidRPr="00D11C72">
        <w:rPr>
          <w:rFonts w:ascii="Times New Roman" w:eastAsia="Times New Roman" w:hAnsi="Times New Roman"/>
          <w:sz w:val="26"/>
          <w:szCs w:val="26"/>
          <w:lang w:eastAsia="ru-RU"/>
        </w:rPr>
        <w:t>в соответствии с Инвестиционной программой, подтвержденные актами приемки выполненных работ (по форме</w:t>
      </w:r>
      <w:r w:rsidRPr="00D11C72">
        <w:rPr>
          <w:rFonts w:ascii="Times New Roman" w:eastAsia="Times New Roman" w:hAnsi="Times New Roman"/>
          <w:sz w:val="26"/>
          <w:szCs w:val="26"/>
          <w:lang w:eastAsia="ru-RU"/>
        </w:rPr>
        <w:t xml:space="preserve"> </w:t>
      </w:r>
      <w:r w:rsidR="00633D46" w:rsidRPr="00D11C72">
        <w:rPr>
          <w:rFonts w:ascii="Times New Roman" w:eastAsia="Times New Roman" w:hAnsi="Times New Roman"/>
          <w:sz w:val="26"/>
          <w:szCs w:val="26"/>
          <w:lang w:eastAsia="ru-RU"/>
        </w:rPr>
        <w:t>КС-3, утвержденной Постановлением Госкомстата России от 11.11.1999 г. № 100);</w:t>
      </w:r>
    </w:p>
    <w:p w:rsidR="00633D46" w:rsidRPr="00D11C72" w:rsidRDefault="00184851" w:rsidP="00D11C72">
      <w:pPr>
        <w:spacing w:after="0" w:line="276" w:lineRule="auto"/>
        <w:ind w:firstLine="567"/>
        <w:jc w:val="both"/>
        <w:rPr>
          <w:rFonts w:ascii="Times New Roman" w:eastAsia="Times New Roman" w:hAnsi="Times New Roman"/>
          <w:sz w:val="26"/>
          <w:szCs w:val="26"/>
          <w:lang w:eastAsia="ru-RU"/>
        </w:rPr>
      </w:pPr>
      <w:r w:rsidRPr="00D11C72">
        <w:rPr>
          <w:rFonts w:ascii="Times New Roman" w:eastAsia="Times New Roman" w:hAnsi="Times New Roman"/>
          <w:sz w:val="26"/>
          <w:szCs w:val="26"/>
          <w:lang w:eastAsia="ru-RU"/>
        </w:rPr>
        <w:t>ф</w:t>
      </w:r>
      <w:r w:rsidR="00633D46" w:rsidRPr="00D11C72">
        <w:rPr>
          <w:rFonts w:ascii="Times New Roman" w:eastAsia="Times New Roman" w:hAnsi="Times New Roman"/>
          <w:sz w:val="26"/>
          <w:szCs w:val="26"/>
          <w:lang w:eastAsia="ru-RU"/>
        </w:rPr>
        <w:t>актически понесенные Концессионером расходы на закупку оборудования, используемого для Создания объекта соглашения, при условии, что:</w:t>
      </w:r>
    </w:p>
    <w:p w:rsidR="00633D46" w:rsidRPr="00D11C72" w:rsidRDefault="00633D46" w:rsidP="00D11C72">
      <w:pPr>
        <w:spacing w:after="0" w:line="276" w:lineRule="auto"/>
        <w:ind w:firstLine="567"/>
        <w:jc w:val="both"/>
        <w:rPr>
          <w:rFonts w:ascii="Times New Roman" w:eastAsia="Times New Roman" w:hAnsi="Times New Roman"/>
          <w:sz w:val="26"/>
          <w:szCs w:val="26"/>
          <w:lang w:eastAsia="ru-RU"/>
        </w:rPr>
      </w:pPr>
      <w:r w:rsidRPr="00D11C72">
        <w:rPr>
          <w:rFonts w:ascii="Times New Roman" w:eastAsia="Times New Roman" w:hAnsi="Times New Roman"/>
          <w:sz w:val="26"/>
          <w:szCs w:val="26"/>
          <w:lang w:eastAsia="ru-RU"/>
        </w:rPr>
        <w:t>указанное оборудование передается Концеденту в соответствии с Концессионн</w:t>
      </w:r>
      <w:r w:rsidR="00184851" w:rsidRPr="00D11C72">
        <w:rPr>
          <w:rFonts w:ascii="Times New Roman" w:eastAsia="Times New Roman" w:hAnsi="Times New Roman"/>
          <w:sz w:val="26"/>
          <w:szCs w:val="26"/>
          <w:lang w:eastAsia="ru-RU"/>
        </w:rPr>
        <w:t xml:space="preserve">ым </w:t>
      </w:r>
      <w:r w:rsidRPr="00D11C72">
        <w:rPr>
          <w:rFonts w:ascii="Times New Roman" w:eastAsia="Times New Roman" w:hAnsi="Times New Roman"/>
          <w:sz w:val="26"/>
          <w:szCs w:val="26"/>
          <w:lang w:eastAsia="ru-RU"/>
        </w:rPr>
        <w:t>соглашени</w:t>
      </w:r>
      <w:r w:rsidR="00184851" w:rsidRPr="00D11C72">
        <w:rPr>
          <w:rFonts w:ascii="Times New Roman" w:eastAsia="Times New Roman" w:hAnsi="Times New Roman"/>
          <w:sz w:val="26"/>
          <w:szCs w:val="26"/>
          <w:lang w:eastAsia="ru-RU"/>
        </w:rPr>
        <w:t xml:space="preserve">ем и </w:t>
      </w:r>
      <w:r w:rsidRPr="00D11C72">
        <w:rPr>
          <w:rFonts w:ascii="Times New Roman" w:eastAsia="Times New Roman" w:hAnsi="Times New Roman"/>
          <w:sz w:val="26"/>
          <w:szCs w:val="26"/>
          <w:lang w:eastAsia="ru-RU"/>
        </w:rPr>
        <w:t>указанные расходы не превышают соответствующую сметную стоимость оборудования в соответствии с Проектной документацией, передаваемой Концеденту</w:t>
      </w:r>
      <w:bookmarkStart w:id="42" w:name="_Ref481180592"/>
      <w:r w:rsidR="00184851" w:rsidRPr="00D11C72">
        <w:rPr>
          <w:rFonts w:ascii="Times New Roman" w:eastAsia="Times New Roman" w:hAnsi="Times New Roman"/>
          <w:sz w:val="26"/>
          <w:szCs w:val="26"/>
          <w:lang w:eastAsia="ru-RU"/>
        </w:rPr>
        <w:t xml:space="preserve">, </w:t>
      </w:r>
      <w:r w:rsidRPr="00D11C72">
        <w:rPr>
          <w:rFonts w:ascii="Times New Roman" w:eastAsia="Times New Roman" w:hAnsi="Times New Roman"/>
          <w:sz w:val="26"/>
          <w:szCs w:val="26"/>
          <w:lang w:eastAsia="ru-RU"/>
        </w:rPr>
        <w:t>указанное оборудование имеет все необходимые сертификаты для дальнейшего использования.</w:t>
      </w:r>
      <w:bookmarkEnd w:id="42"/>
    </w:p>
    <w:p w:rsidR="00633D46" w:rsidRPr="00D11C72" w:rsidRDefault="00184851" w:rsidP="00D11C72">
      <w:pPr>
        <w:spacing w:after="0" w:line="276" w:lineRule="auto"/>
        <w:ind w:firstLine="567"/>
        <w:jc w:val="both"/>
        <w:rPr>
          <w:rFonts w:ascii="Times New Roman" w:eastAsia="Times New Roman" w:hAnsi="Times New Roman"/>
          <w:sz w:val="26"/>
          <w:szCs w:val="26"/>
          <w:lang w:eastAsia="ru-RU"/>
        </w:rPr>
      </w:pPr>
      <w:r w:rsidRPr="00D11C72">
        <w:rPr>
          <w:rFonts w:ascii="Times New Roman" w:eastAsia="Times New Roman" w:hAnsi="Times New Roman"/>
          <w:sz w:val="26"/>
          <w:szCs w:val="26"/>
          <w:lang w:eastAsia="ru-RU"/>
        </w:rPr>
        <w:t>ф</w:t>
      </w:r>
      <w:r w:rsidR="00633D46" w:rsidRPr="00D11C72">
        <w:rPr>
          <w:rFonts w:ascii="Times New Roman" w:eastAsia="Times New Roman" w:hAnsi="Times New Roman"/>
          <w:sz w:val="26"/>
          <w:szCs w:val="26"/>
          <w:lang w:eastAsia="ru-RU"/>
        </w:rPr>
        <w:t>актически понесенные Концессионером расходы на проектирование и/или экспертизу Проектной документации, передаваемой Концеденту;</w:t>
      </w:r>
    </w:p>
    <w:p w:rsidR="00633D46" w:rsidRPr="00D11C72" w:rsidRDefault="00633D46" w:rsidP="00D11C72">
      <w:pPr>
        <w:spacing w:after="0" w:line="276" w:lineRule="auto"/>
        <w:ind w:firstLine="567"/>
        <w:jc w:val="both"/>
        <w:rPr>
          <w:rFonts w:ascii="Times New Roman" w:eastAsia="Times New Roman" w:hAnsi="Times New Roman"/>
          <w:sz w:val="26"/>
          <w:szCs w:val="26"/>
          <w:lang w:eastAsia="ru-RU"/>
        </w:rPr>
      </w:pPr>
      <w:bookmarkStart w:id="43" w:name="_Ref479792879"/>
      <w:r w:rsidRPr="00D11C72">
        <w:rPr>
          <w:rFonts w:ascii="Times New Roman" w:eastAsia="Times New Roman" w:hAnsi="Times New Roman"/>
          <w:sz w:val="26"/>
          <w:szCs w:val="26"/>
          <w:lang w:eastAsia="ru-RU"/>
        </w:rPr>
        <w:t xml:space="preserve">Расходы Концессионера на обслуживание задолженности по Соглашениям о финансировании и Акционерным займам (во избежание сомнений, письменно согласованных с уполномоченным лицом Концедента и </w:t>
      </w:r>
      <w:r w:rsidR="00184851" w:rsidRPr="00D11C72">
        <w:rPr>
          <w:rFonts w:ascii="Times New Roman" w:eastAsia="Times New Roman" w:hAnsi="Times New Roman"/>
          <w:sz w:val="26"/>
          <w:szCs w:val="26"/>
          <w:lang w:eastAsia="ru-RU"/>
        </w:rPr>
        <w:t>С</w:t>
      </w:r>
      <w:r w:rsidRPr="00D11C72">
        <w:rPr>
          <w:rFonts w:ascii="Times New Roman" w:eastAsia="Times New Roman" w:hAnsi="Times New Roman"/>
          <w:sz w:val="26"/>
          <w:szCs w:val="26"/>
          <w:lang w:eastAsia="ru-RU"/>
        </w:rPr>
        <w:t>убъект</w:t>
      </w:r>
      <w:r w:rsidR="00184851" w:rsidRPr="00D11C72">
        <w:rPr>
          <w:rFonts w:ascii="Times New Roman" w:eastAsia="Times New Roman" w:hAnsi="Times New Roman"/>
          <w:sz w:val="26"/>
          <w:szCs w:val="26"/>
          <w:lang w:eastAsia="ru-RU"/>
        </w:rPr>
        <w:t>ом</w:t>
      </w:r>
      <w:r w:rsidRPr="00D11C72">
        <w:rPr>
          <w:rFonts w:ascii="Times New Roman" w:eastAsia="Times New Roman" w:hAnsi="Times New Roman"/>
          <w:sz w:val="26"/>
          <w:szCs w:val="26"/>
          <w:lang w:eastAsia="ru-RU"/>
        </w:rPr>
        <w:t xml:space="preserve"> РФ и предназначенных для оплаты расходов на Создание объекта соглашения) в части, подлежащей учету в стоимости основных средств в соответствии с Положением по бухгалтерскому учету основных средств «Учет основных средств» ПБУ 6/01 </w:t>
      </w:r>
      <w:r w:rsidRPr="00D11C72">
        <w:rPr>
          <w:rFonts w:ascii="Times New Roman" w:eastAsia="Times New Roman" w:hAnsi="Times New Roman"/>
          <w:sz w:val="26"/>
          <w:szCs w:val="26"/>
          <w:lang w:eastAsia="ru-RU"/>
        </w:rPr>
        <w:lastRenderedPageBreak/>
        <w:t>(утверждены Приказом Минфина России от 30.03.2001 № 26н) за период с даты образования соответствующей задолженности по дату постановки созданного за счет данных инвестиций имущества либо по Дату прекращения концессионного соглашения, в зависимости от того, какая дата наступит ранее.</w:t>
      </w:r>
      <w:bookmarkEnd w:id="43"/>
    </w:p>
    <w:p w:rsidR="00633D46" w:rsidRPr="00D11C72" w:rsidRDefault="00633D46" w:rsidP="00D11C72">
      <w:pPr>
        <w:pStyle w:val="af5"/>
        <w:spacing w:after="0" w:line="276" w:lineRule="auto"/>
        <w:ind w:firstLine="567"/>
        <w:rPr>
          <w:sz w:val="26"/>
          <w:szCs w:val="26"/>
        </w:rPr>
      </w:pPr>
      <w:bookmarkStart w:id="44" w:name="_Ref479793213"/>
      <w:r w:rsidRPr="00D11C72">
        <w:rPr>
          <w:sz w:val="26"/>
          <w:szCs w:val="26"/>
        </w:rPr>
        <w:t>В состав фактических понесенных расходов Концессионера, не связанных с расходами на Создание объекта соглашения, но подлежащих возмещению Концессионеру на Дату прекращения концессионного соглашения в соответствии с Законодательством, включаются (без двойного счета, с учетом НДС, акцизов и пошлин, предусмотренных Законодательством):</w:t>
      </w:r>
      <w:bookmarkEnd w:id="44"/>
    </w:p>
    <w:p w:rsidR="00633D46" w:rsidRPr="00D11C72" w:rsidRDefault="00184851" w:rsidP="00D11C72">
      <w:pPr>
        <w:pStyle w:val="af5"/>
        <w:spacing w:after="0" w:line="276" w:lineRule="auto"/>
        <w:ind w:firstLine="567"/>
        <w:rPr>
          <w:sz w:val="26"/>
          <w:szCs w:val="26"/>
        </w:rPr>
      </w:pPr>
      <w:r w:rsidRPr="00D11C72">
        <w:rPr>
          <w:sz w:val="26"/>
          <w:szCs w:val="26"/>
        </w:rPr>
        <w:t>р</w:t>
      </w:r>
      <w:r w:rsidR="00633D46" w:rsidRPr="00D11C72">
        <w:rPr>
          <w:sz w:val="26"/>
          <w:szCs w:val="26"/>
        </w:rPr>
        <w:t>асходы на осуществление деятельности с использованием Объекта соглашения, подлежащие возмещению Концессионеру в соответствии с Законодательством;</w:t>
      </w:r>
    </w:p>
    <w:p w:rsidR="00633D46" w:rsidRPr="00D11C72" w:rsidRDefault="00184851" w:rsidP="00D11C72">
      <w:pPr>
        <w:pStyle w:val="af5"/>
        <w:spacing w:after="0" w:line="276" w:lineRule="auto"/>
        <w:ind w:firstLine="567"/>
        <w:rPr>
          <w:sz w:val="26"/>
          <w:szCs w:val="26"/>
        </w:rPr>
      </w:pPr>
      <w:r w:rsidRPr="00D11C72">
        <w:rPr>
          <w:sz w:val="26"/>
          <w:szCs w:val="26"/>
        </w:rPr>
        <w:t>р</w:t>
      </w:r>
      <w:r w:rsidR="00633D46" w:rsidRPr="00D11C72">
        <w:rPr>
          <w:sz w:val="26"/>
          <w:szCs w:val="26"/>
        </w:rPr>
        <w:t>асходы на обслуживание задолженности по Соглашению о финансировании и по Акционерным займам, подлежащие возмещению Концессионеру в соответствии с Законодательством;</w:t>
      </w:r>
    </w:p>
    <w:p w:rsidR="00633D46" w:rsidRPr="00D11C72" w:rsidRDefault="00633D46" w:rsidP="00D11C72">
      <w:pPr>
        <w:pStyle w:val="af5"/>
        <w:spacing w:after="0" w:line="276" w:lineRule="auto"/>
        <w:ind w:firstLine="567"/>
        <w:rPr>
          <w:sz w:val="26"/>
          <w:szCs w:val="26"/>
        </w:rPr>
      </w:pPr>
      <w:r w:rsidRPr="00D11C72">
        <w:rPr>
          <w:sz w:val="26"/>
          <w:szCs w:val="26"/>
        </w:rPr>
        <w:t>Иные расходы Концессионера, которые в соответствии с Законодательством должны быть ему возмещены</w:t>
      </w:r>
      <w:r w:rsidR="00184851" w:rsidRPr="00D11C72">
        <w:rPr>
          <w:sz w:val="26"/>
          <w:szCs w:val="26"/>
        </w:rPr>
        <w:t xml:space="preserve"> </w:t>
      </w:r>
      <w:r w:rsidRPr="00D11C72">
        <w:rPr>
          <w:sz w:val="26"/>
          <w:szCs w:val="26"/>
        </w:rPr>
        <w:t>на Дату прекращения концессионного соглашения.</w:t>
      </w:r>
    </w:p>
    <w:p w:rsidR="00633D46" w:rsidRPr="00D11C72" w:rsidRDefault="00633D46" w:rsidP="00D11C72">
      <w:pPr>
        <w:pStyle w:val="af5"/>
        <w:spacing w:after="0" w:line="276" w:lineRule="auto"/>
        <w:ind w:firstLine="567"/>
        <w:rPr>
          <w:sz w:val="26"/>
          <w:szCs w:val="26"/>
        </w:rPr>
      </w:pPr>
      <w:r w:rsidRPr="00D11C72">
        <w:rPr>
          <w:sz w:val="26"/>
          <w:szCs w:val="26"/>
        </w:rPr>
        <w:t>Указанные в фактические расходы могут подтверждаться следующими документами:</w:t>
      </w:r>
    </w:p>
    <w:p w:rsidR="00633D46" w:rsidRPr="00D11C72" w:rsidRDefault="00633D46" w:rsidP="00D11C72">
      <w:pPr>
        <w:spacing w:after="0" w:line="276" w:lineRule="auto"/>
        <w:ind w:firstLine="567"/>
        <w:jc w:val="both"/>
        <w:rPr>
          <w:rFonts w:ascii="Times New Roman" w:eastAsia="Times New Roman" w:hAnsi="Times New Roman"/>
          <w:sz w:val="26"/>
          <w:szCs w:val="26"/>
          <w:lang w:eastAsia="ru-RU"/>
        </w:rPr>
      </w:pPr>
      <w:r w:rsidRPr="00D11C72">
        <w:rPr>
          <w:rFonts w:ascii="Times New Roman" w:eastAsia="Times New Roman" w:hAnsi="Times New Roman"/>
          <w:sz w:val="26"/>
          <w:szCs w:val="26"/>
          <w:lang w:eastAsia="ru-RU"/>
        </w:rPr>
        <w:t>Актами и иными отчетно-финансовыми документами (оригиналами или заверенными уполномоченными лицом Концессионера копиями), предусмотренными соответствующими договорами и подтверждающими надлежащее исполнение</w:t>
      </w:r>
      <w:r w:rsidR="00184851" w:rsidRPr="00D11C72">
        <w:rPr>
          <w:rFonts w:ascii="Times New Roman" w:eastAsia="Times New Roman" w:hAnsi="Times New Roman"/>
          <w:sz w:val="26"/>
          <w:szCs w:val="26"/>
          <w:lang w:eastAsia="ru-RU"/>
        </w:rPr>
        <w:t xml:space="preserve"> </w:t>
      </w:r>
      <w:r w:rsidRPr="00D11C72">
        <w:rPr>
          <w:rFonts w:ascii="Times New Roman" w:eastAsia="Times New Roman" w:hAnsi="Times New Roman"/>
          <w:sz w:val="26"/>
          <w:szCs w:val="26"/>
          <w:lang w:eastAsia="ru-RU"/>
        </w:rPr>
        <w:t>контрагентом соответствующих работ, поставку товаров и/или оказание услуг, либо получение контрагентом по договору (исполнителем и/или поставщиком) предусмотренного аванса / предоплаты;</w:t>
      </w:r>
    </w:p>
    <w:p w:rsidR="00184851" w:rsidRPr="00D11C72" w:rsidRDefault="00633D46" w:rsidP="00D11C72">
      <w:pPr>
        <w:spacing w:after="0" w:line="276" w:lineRule="auto"/>
        <w:ind w:firstLine="567"/>
        <w:jc w:val="both"/>
        <w:rPr>
          <w:rFonts w:ascii="Times New Roman" w:eastAsia="Times New Roman" w:hAnsi="Times New Roman"/>
          <w:sz w:val="26"/>
          <w:szCs w:val="26"/>
          <w:lang w:eastAsia="ru-RU"/>
        </w:rPr>
      </w:pPr>
      <w:r w:rsidRPr="00D11C72">
        <w:rPr>
          <w:rFonts w:ascii="Times New Roman" w:eastAsia="Times New Roman" w:hAnsi="Times New Roman"/>
          <w:sz w:val="26"/>
          <w:szCs w:val="26"/>
          <w:lang w:eastAsia="ru-RU"/>
        </w:rPr>
        <w:t>Сертификатами (оригиналами или заверенными уполномоченными лицом Концессионера копиями)</w:t>
      </w:r>
      <w:r w:rsidR="00184851" w:rsidRPr="00D11C72">
        <w:rPr>
          <w:rFonts w:ascii="Times New Roman" w:eastAsia="Times New Roman" w:hAnsi="Times New Roman"/>
          <w:sz w:val="26"/>
          <w:szCs w:val="26"/>
          <w:lang w:eastAsia="ru-RU"/>
        </w:rPr>
        <w:t xml:space="preserve"> </w:t>
      </w:r>
      <w:r w:rsidRPr="00D11C72">
        <w:rPr>
          <w:rFonts w:ascii="Times New Roman" w:eastAsia="Times New Roman" w:hAnsi="Times New Roman"/>
          <w:sz w:val="26"/>
          <w:szCs w:val="26"/>
          <w:lang w:eastAsia="ru-RU"/>
        </w:rPr>
        <w:t>на оборудование</w:t>
      </w:r>
      <w:r w:rsidR="00184851" w:rsidRPr="00D11C72">
        <w:rPr>
          <w:rFonts w:ascii="Times New Roman" w:eastAsia="Times New Roman" w:hAnsi="Times New Roman"/>
          <w:sz w:val="26"/>
          <w:szCs w:val="26"/>
          <w:lang w:eastAsia="ru-RU"/>
        </w:rPr>
        <w:t>;</w:t>
      </w:r>
    </w:p>
    <w:p w:rsidR="00633D46" w:rsidRPr="00D11C72" w:rsidRDefault="00633D46" w:rsidP="00D11C72">
      <w:pPr>
        <w:spacing w:after="0" w:line="276" w:lineRule="auto"/>
        <w:ind w:firstLine="567"/>
        <w:jc w:val="both"/>
        <w:rPr>
          <w:rFonts w:ascii="Times New Roman" w:eastAsia="Times New Roman" w:hAnsi="Times New Roman"/>
          <w:sz w:val="26"/>
          <w:szCs w:val="26"/>
          <w:lang w:eastAsia="ru-RU"/>
        </w:rPr>
      </w:pPr>
      <w:r w:rsidRPr="00D11C72">
        <w:rPr>
          <w:rFonts w:ascii="Times New Roman" w:eastAsia="Times New Roman" w:hAnsi="Times New Roman"/>
          <w:sz w:val="26"/>
          <w:szCs w:val="26"/>
          <w:lang w:eastAsia="ru-RU"/>
        </w:rPr>
        <w:t>Выписками по расчетным счетам Концессионера, подтверждающими оплату Концессионером соответствующих сумм</w:t>
      </w:r>
      <w:r w:rsidR="00184851" w:rsidRPr="00D11C72">
        <w:rPr>
          <w:rFonts w:ascii="Times New Roman" w:eastAsia="Times New Roman" w:hAnsi="Times New Roman"/>
          <w:sz w:val="26"/>
          <w:szCs w:val="26"/>
          <w:lang w:eastAsia="ru-RU"/>
        </w:rPr>
        <w:t xml:space="preserve"> </w:t>
      </w:r>
      <w:r w:rsidRPr="00D11C72">
        <w:rPr>
          <w:rFonts w:ascii="Times New Roman" w:eastAsia="Times New Roman" w:hAnsi="Times New Roman"/>
          <w:sz w:val="26"/>
          <w:szCs w:val="26"/>
          <w:lang w:eastAsia="ru-RU"/>
        </w:rPr>
        <w:t>расходов (в том числе – в отношении уплаты расходов на обслуживание задолженности.</w:t>
      </w:r>
    </w:p>
    <w:p w:rsidR="002F7F46" w:rsidRPr="00D11C72" w:rsidRDefault="002F7F46" w:rsidP="00D11C72">
      <w:pPr>
        <w:pStyle w:val="a3"/>
        <w:numPr>
          <w:ilvl w:val="0"/>
          <w:numId w:val="0"/>
        </w:numPr>
        <w:spacing w:before="0" w:after="0" w:line="276" w:lineRule="auto"/>
        <w:ind w:firstLine="567"/>
        <w:outlineLvl w:val="9"/>
        <w:rPr>
          <w:sz w:val="26"/>
          <w:szCs w:val="26"/>
        </w:rPr>
      </w:pPr>
    </w:p>
    <w:p w:rsidR="00F031FC" w:rsidRPr="00D11C72" w:rsidRDefault="00F031FC" w:rsidP="00D11C72">
      <w:pPr>
        <w:autoSpaceDE w:val="0"/>
        <w:autoSpaceDN w:val="0"/>
        <w:adjustRightInd w:val="0"/>
        <w:spacing w:after="0" w:line="276" w:lineRule="auto"/>
        <w:ind w:firstLine="567"/>
        <w:jc w:val="both"/>
        <w:rPr>
          <w:rFonts w:ascii="Times New Roman" w:eastAsiaTheme="minorHAnsi" w:hAnsi="Times New Roman"/>
          <w:b/>
          <w:sz w:val="26"/>
          <w:szCs w:val="26"/>
        </w:rPr>
      </w:pPr>
      <w:r w:rsidRPr="00D11C72">
        <w:rPr>
          <w:rFonts w:ascii="Times New Roman" w:eastAsiaTheme="minorHAnsi" w:hAnsi="Times New Roman"/>
          <w:b/>
          <w:sz w:val="26"/>
          <w:szCs w:val="26"/>
        </w:rPr>
        <w:t>6.4) обязательства концедента и (или) концессионера по подготовке территории, необходимой для создания и (или) реконструкции объекта концессионного соглашения и (или) для осуществления деятельности, предусмотренной концессионным соглашением</w:t>
      </w:r>
    </w:p>
    <w:p w:rsidR="00184851" w:rsidRPr="00D11C72" w:rsidRDefault="00184851" w:rsidP="00D11C72">
      <w:pPr>
        <w:pStyle w:val="a3"/>
        <w:numPr>
          <w:ilvl w:val="0"/>
          <w:numId w:val="0"/>
        </w:numPr>
        <w:spacing w:before="0" w:after="0" w:line="276" w:lineRule="auto"/>
        <w:ind w:firstLine="567"/>
        <w:outlineLvl w:val="9"/>
        <w:rPr>
          <w:sz w:val="26"/>
          <w:szCs w:val="26"/>
        </w:rPr>
      </w:pPr>
    </w:p>
    <w:p w:rsidR="00F031FC" w:rsidRPr="00D11C72" w:rsidRDefault="00F031FC" w:rsidP="00D11C72">
      <w:pPr>
        <w:pStyle w:val="11"/>
        <w:numPr>
          <w:ilvl w:val="0"/>
          <w:numId w:val="0"/>
        </w:numPr>
        <w:spacing w:before="0" w:after="0" w:line="276" w:lineRule="auto"/>
        <w:ind w:firstLine="567"/>
        <w:rPr>
          <w:sz w:val="26"/>
          <w:szCs w:val="26"/>
        </w:rPr>
      </w:pPr>
      <w:r w:rsidRPr="00D11C72">
        <w:rPr>
          <w:sz w:val="26"/>
          <w:szCs w:val="26"/>
        </w:rPr>
        <w:t>В соответствии с утвержденной Проектной документацией Концессионер обязан за свой счет выполнить следующие основные виды работ по Подготовке территории:</w:t>
      </w:r>
    </w:p>
    <w:p w:rsidR="00F031FC" w:rsidRPr="00D11C72" w:rsidRDefault="00F031FC" w:rsidP="00D11C72">
      <w:pPr>
        <w:pStyle w:val="a3"/>
        <w:numPr>
          <w:ilvl w:val="0"/>
          <w:numId w:val="0"/>
        </w:numPr>
        <w:spacing w:before="0" w:after="0" w:line="276" w:lineRule="auto"/>
        <w:ind w:left="567"/>
        <w:rPr>
          <w:sz w:val="26"/>
          <w:szCs w:val="26"/>
        </w:rPr>
      </w:pPr>
      <w:r w:rsidRPr="00D11C72">
        <w:rPr>
          <w:sz w:val="26"/>
          <w:szCs w:val="26"/>
        </w:rPr>
        <w:t>разбивка осей зданий/сооружений с выносом в натуру границ земельного участка;</w:t>
      </w:r>
    </w:p>
    <w:p w:rsidR="00F031FC" w:rsidRPr="00D11C72" w:rsidRDefault="00F031FC" w:rsidP="00D11C72">
      <w:pPr>
        <w:pStyle w:val="a3"/>
        <w:numPr>
          <w:ilvl w:val="0"/>
          <w:numId w:val="0"/>
        </w:numPr>
        <w:spacing w:before="0" w:after="0" w:line="276" w:lineRule="auto"/>
        <w:ind w:left="567"/>
        <w:rPr>
          <w:sz w:val="26"/>
          <w:szCs w:val="26"/>
        </w:rPr>
      </w:pPr>
      <w:r w:rsidRPr="00D11C72">
        <w:rPr>
          <w:sz w:val="26"/>
          <w:szCs w:val="26"/>
        </w:rPr>
        <w:t>перенос инженерных сетей/коммуникаций, сооружений и дорог;</w:t>
      </w:r>
    </w:p>
    <w:p w:rsidR="00F031FC" w:rsidRPr="00D11C72" w:rsidRDefault="00F031FC" w:rsidP="00D11C72">
      <w:pPr>
        <w:pStyle w:val="a3"/>
        <w:numPr>
          <w:ilvl w:val="0"/>
          <w:numId w:val="0"/>
        </w:numPr>
        <w:spacing w:before="0" w:after="0" w:line="276" w:lineRule="auto"/>
        <w:ind w:left="567"/>
        <w:rPr>
          <w:sz w:val="26"/>
          <w:szCs w:val="26"/>
        </w:rPr>
      </w:pPr>
      <w:r w:rsidRPr="00D11C72">
        <w:rPr>
          <w:sz w:val="26"/>
          <w:szCs w:val="26"/>
        </w:rPr>
        <w:t xml:space="preserve">освобождение Земельных участков от существующих зданий, сооружений и других объектов, за исключением случаев, когда сохранение указанных объектов </w:t>
      </w:r>
      <w:r w:rsidRPr="00D11C72">
        <w:rPr>
          <w:sz w:val="26"/>
          <w:szCs w:val="26"/>
        </w:rPr>
        <w:lastRenderedPageBreak/>
        <w:t>требуется в соответствии с Законодательством, Проектной документацией и Концессионным соглашением;</w:t>
      </w:r>
    </w:p>
    <w:p w:rsidR="00F031FC" w:rsidRPr="00D11C72" w:rsidRDefault="00F031FC" w:rsidP="00D11C72">
      <w:pPr>
        <w:pStyle w:val="a3"/>
        <w:numPr>
          <w:ilvl w:val="0"/>
          <w:numId w:val="0"/>
        </w:numPr>
        <w:spacing w:before="0" w:after="0" w:line="276" w:lineRule="auto"/>
        <w:ind w:left="567"/>
        <w:rPr>
          <w:sz w:val="26"/>
          <w:szCs w:val="26"/>
        </w:rPr>
      </w:pPr>
      <w:r w:rsidRPr="00D11C72">
        <w:rPr>
          <w:sz w:val="26"/>
          <w:szCs w:val="26"/>
        </w:rPr>
        <w:t>строительство временных подъездных путей и проездов;</w:t>
      </w:r>
    </w:p>
    <w:p w:rsidR="00F031FC" w:rsidRPr="00D11C72" w:rsidRDefault="00F031FC" w:rsidP="00D11C72">
      <w:pPr>
        <w:pStyle w:val="a3"/>
        <w:numPr>
          <w:ilvl w:val="0"/>
          <w:numId w:val="0"/>
        </w:numPr>
        <w:spacing w:before="0" w:after="0" w:line="276" w:lineRule="auto"/>
        <w:ind w:left="567"/>
        <w:rPr>
          <w:sz w:val="26"/>
          <w:szCs w:val="26"/>
        </w:rPr>
      </w:pPr>
      <w:r w:rsidRPr="00D11C72">
        <w:rPr>
          <w:sz w:val="26"/>
          <w:szCs w:val="26"/>
        </w:rPr>
        <w:t>обустройство помещений для строителей.</w:t>
      </w:r>
    </w:p>
    <w:p w:rsidR="00F031FC" w:rsidRPr="00D11C72" w:rsidRDefault="00F031FC" w:rsidP="00D11C72">
      <w:pPr>
        <w:pStyle w:val="11"/>
        <w:numPr>
          <w:ilvl w:val="0"/>
          <w:numId w:val="0"/>
        </w:numPr>
        <w:spacing w:before="0" w:after="0" w:line="276" w:lineRule="auto"/>
        <w:ind w:firstLine="567"/>
        <w:rPr>
          <w:sz w:val="26"/>
          <w:szCs w:val="26"/>
        </w:rPr>
      </w:pPr>
      <w:r w:rsidRPr="00D11C72">
        <w:rPr>
          <w:sz w:val="26"/>
          <w:szCs w:val="26"/>
        </w:rPr>
        <w:t>Все временные сооружения должны быть возведены собственными силами Концессионера, должны быть обеспечены содержание и охрана строительной площадки, ограждение мест производства работ, охрана материалов, оборудования, строительной техники и другого имущества и строящихся сооружений, необходимых для выполнения Работ.</w:t>
      </w:r>
    </w:p>
    <w:p w:rsidR="00F031FC" w:rsidRPr="00D11C72" w:rsidRDefault="00F031FC" w:rsidP="00D11C72">
      <w:pPr>
        <w:pStyle w:val="11"/>
        <w:numPr>
          <w:ilvl w:val="0"/>
          <w:numId w:val="0"/>
        </w:numPr>
        <w:spacing w:before="0" w:after="0" w:line="276" w:lineRule="auto"/>
        <w:ind w:firstLine="567"/>
        <w:rPr>
          <w:sz w:val="26"/>
          <w:szCs w:val="26"/>
        </w:rPr>
      </w:pPr>
    </w:p>
    <w:p w:rsidR="00F031FC" w:rsidRPr="00D11C72" w:rsidRDefault="00F031FC" w:rsidP="00D11C72">
      <w:pPr>
        <w:autoSpaceDE w:val="0"/>
        <w:autoSpaceDN w:val="0"/>
        <w:adjustRightInd w:val="0"/>
        <w:spacing w:after="0" w:line="276" w:lineRule="auto"/>
        <w:ind w:firstLine="567"/>
        <w:jc w:val="both"/>
        <w:rPr>
          <w:rFonts w:ascii="Times New Roman" w:eastAsiaTheme="minorHAnsi" w:hAnsi="Times New Roman"/>
          <w:b/>
          <w:sz w:val="26"/>
          <w:szCs w:val="26"/>
        </w:rPr>
      </w:pPr>
      <w:r w:rsidRPr="00D11C72">
        <w:rPr>
          <w:rFonts w:ascii="Times New Roman" w:eastAsiaTheme="minorHAnsi" w:hAnsi="Times New Roman"/>
          <w:b/>
          <w:sz w:val="26"/>
          <w:szCs w:val="26"/>
        </w:rPr>
        <w:t>6.5) объем валовой выручки, получаемой концессионером в рамках реализации концессионного соглашения, в том числе на каждый год срока действия концессионного соглашения.</w:t>
      </w:r>
    </w:p>
    <w:p w:rsidR="00F031FC" w:rsidRPr="00D11C72" w:rsidRDefault="00F031FC" w:rsidP="00D11C72">
      <w:pPr>
        <w:autoSpaceDE w:val="0"/>
        <w:autoSpaceDN w:val="0"/>
        <w:adjustRightInd w:val="0"/>
        <w:spacing w:after="0" w:line="276" w:lineRule="auto"/>
        <w:ind w:firstLine="567"/>
        <w:jc w:val="both"/>
        <w:rPr>
          <w:rFonts w:ascii="Times New Roman" w:eastAsiaTheme="minorHAnsi" w:hAnsi="Times New Roman"/>
          <w:sz w:val="26"/>
          <w:szCs w:val="26"/>
        </w:rPr>
      </w:pPr>
    </w:p>
    <w:p w:rsidR="00F031FC" w:rsidRPr="00D11C72" w:rsidRDefault="00F031FC" w:rsidP="00D11C72">
      <w:pPr>
        <w:autoSpaceDE w:val="0"/>
        <w:autoSpaceDN w:val="0"/>
        <w:adjustRightInd w:val="0"/>
        <w:spacing w:after="0" w:line="276" w:lineRule="auto"/>
        <w:ind w:firstLine="567"/>
        <w:jc w:val="both"/>
        <w:rPr>
          <w:rFonts w:ascii="Times New Roman" w:hAnsi="Times New Roman"/>
          <w:sz w:val="26"/>
          <w:szCs w:val="26"/>
        </w:rPr>
      </w:pPr>
      <w:r w:rsidRPr="00D11C72">
        <w:rPr>
          <w:rFonts w:ascii="Times New Roman" w:hAnsi="Times New Roman"/>
          <w:sz w:val="26"/>
          <w:szCs w:val="26"/>
        </w:rPr>
        <w:t>Приложение № 3 к существенным условиям.</w:t>
      </w:r>
    </w:p>
    <w:p w:rsidR="00F031FC" w:rsidRPr="00D11C72" w:rsidRDefault="00F031FC" w:rsidP="00D11C72">
      <w:pPr>
        <w:autoSpaceDE w:val="0"/>
        <w:autoSpaceDN w:val="0"/>
        <w:adjustRightInd w:val="0"/>
        <w:spacing w:after="0" w:line="276" w:lineRule="auto"/>
        <w:ind w:firstLine="567"/>
        <w:jc w:val="both"/>
        <w:rPr>
          <w:rFonts w:ascii="Times New Roman" w:hAnsi="Times New Roman"/>
          <w:sz w:val="26"/>
          <w:szCs w:val="26"/>
        </w:rPr>
      </w:pPr>
    </w:p>
    <w:p w:rsidR="00F031FC" w:rsidRPr="00D11C72" w:rsidRDefault="00F031FC" w:rsidP="00D11C72">
      <w:pPr>
        <w:autoSpaceDE w:val="0"/>
        <w:autoSpaceDN w:val="0"/>
        <w:adjustRightInd w:val="0"/>
        <w:spacing w:after="0" w:line="276" w:lineRule="auto"/>
        <w:ind w:firstLine="567"/>
        <w:jc w:val="both"/>
        <w:rPr>
          <w:rFonts w:ascii="Times New Roman" w:eastAsiaTheme="minorHAnsi" w:hAnsi="Times New Roman"/>
          <w:b/>
          <w:sz w:val="26"/>
          <w:szCs w:val="26"/>
        </w:rPr>
      </w:pPr>
      <w:r w:rsidRPr="00D11C72">
        <w:rPr>
          <w:rFonts w:ascii="Times New Roman" w:eastAsiaTheme="minorHAnsi" w:hAnsi="Times New Roman"/>
          <w:b/>
          <w:sz w:val="26"/>
          <w:szCs w:val="26"/>
        </w:rPr>
        <w:t>7) значения долгосрочных параметров регулирования деятельности концессионера.</w:t>
      </w:r>
    </w:p>
    <w:p w:rsidR="00F031FC" w:rsidRPr="00D11C72" w:rsidRDefault="00F031FC" w:rsidP="00D11C72">
      <w:pPr>
        <w:autoSpaceDE w:val="0"/>
        <w:autoSpaceDN w:val="0"/>
        <w:adjustRightInd w:val="0"/>
        <w:spacing w:after="0" w:line="276" w:lineRule="auto"/>
        <w:ind w:firstLine="567"/>
        <w:jc w:val="both"/>
        <w:rPr>
          <w:rFonts w:ascii="Times New Roman" w:hAnsi="Times New Roman"/>
          <w:sz w:val="26"/>
          <w:szCs w:val="26"/>
        </w:rPr>
      </w:pPr>
    </w:p>
    <w:p w:rsidR="00F031FC" w:rsidRPr="00D11C72" w:rsidRDefault="00430594" w:rsidP="00D11C72">
      <w:pPr>
        <w:autoSpaceDE w:val="0"/>
        <w:autoSpaceDN w:val="0"/>
        <w:adjustRightInd w:val="0"/>
        <w:spacing w:after="0" w:line="276" w:lineRule="auto"/>
        <w:ind w:firstLine="567"/>
        <w:jc w:val="both"/>
        <w:rPr>
          <w:rFonts w:ascii="Times New Roman" w:hAnsi="Times New Roman"/>
          <w:sz w:val="26"/>
          <w:szCs w:val="26"/>
        </w:rPr>
      </w:pPr>
      <w:r w:rsidRPr="00D11C72">
        <w:rPr>
          <w:rFonts w:ascii="Times New Roman" w:hAnsi="Times New Roman"/>
          <w:sz w:val="26"/>
          <w:szCs w:val="26"/>
        </w:rPr>
        <w:t xml:space="preserve">Приложение № </w:t>
      </w:r>
      <w:r w:rsidR="004E7752" w:rsidRPr="00D11C72">
        <w:rPr>
          <w:rFonts w:ascii="Times New Roman" w:hAnsi="Times New Roman"/>
          <w:sz w:val="26"/>
          <w:szCs w:val="26"/>
        </w:rPr>
        <w:t>5</w:t>
      </w:r>
      <w:r w:rsidRPr="00D11C72">
        <w:rPr>
          <w:rFonts w:ascii="Times New Roman" w:hAnsi="Times New Roman"/>
          <w:sz w:val="26"/>
          <w:szCs w:val="26"/>
        </w:rPr>
        <w:t xml:space="preserve"> к существенным условиям.</w:t>
      </w:r>
    </w:p>
    <w:p w:rsidR="00430594" w:rsidRPr="00D11C72" w:rsidRDefault="00430594" w:rsidP="00D11C72">
      <w:pPr>
        <w:autoSpaceDE w:val="0"/>
        <w:autoSpaceDN w:val="0"/>
        <w:adjustRightInd w:val="0"/>
        <w:spacing w:after="0" w:line="276" w:lineRule="auto"/>
        <w:ind w:firstLine="567"/>
        <w:jc w:val="both"/>
        <w:rPr>
          <w:rFonts w:ascii="Times New Roman" w:hAnsi="Times New Roman"/>
          <w:sz w:val="26"/>
          <w:szCs w:val="26"/>
        </w:rPr>
      </w:pPr>
    </w:p>
    <w:p w:rsidR="00430594" w:rsidRPr="00D11C72" w:rsidRDefault="00430594" w:rsidP="00D11C72">
      <w:pPr>
        <w:autoSpaceDE w:val="0"/>
        <w:autoSpaceDN w:val="0"/>
        <w:adjustRightInd w:val="0"/>
        <w:spacing w:after="0" w:line="276" w:lineRule="auto"/>
        <w:ind w:firstLine="567"/>
        <w:jc w:val="both"/>
        <w:rPr>
          <w:rFonts w:ascii="Times New Roman" w:eastAsiaTheme="minorHAnsi" w:hAnsi="Times New Roman"/>
          <w:b/>
          <w:sz w:val="26"/>
          <w:szCs w:val="26"/>
        </w:rPr>
      </w:pPr>
      <w:r w:rsidRPr="00D11C72">
        <w:rPr>
          <w:rFonts w:ascii="Times New Roman" w:hAnsi="Times New Roman"/>
          <w:b/>
          <w:sz w:val="26"/>
          <w:szCs w:val="26"/>
        </w:rPr>
        <w:t xml:space="preserve">8) </w:t>
      </w:r>
      <w:r w:rsidRPr="00D11C72">
        <w:rPr>
          <w:rFonts w:ascii="Times New Roman" w:eastAsiaTheme="minorHAnsi" w:hAnsi="Times New Roman"/>
          <w:b/>
          <w:sz w:val="26"/>
          <w:szCs w:val="26"/>
        </w:rPr>
        <w:t>задание и основные мероприятия, определенные в соответствии со статьей 22 настоящего Федерального закона, с описанием основных характеристик таких мероприятий.</w:t>
      </w:r>
    </w:p>
    <w:p w:rsidR="00430594" w:rsidRPr="00D11C72" w:rsidRDefault="00430594" w:rsidP="00D11C72">
      <w:pPr>
        <w:autoSpaceDE w:val="0"/>
        <w:autoSpaceDN w:val="0"/>
        <w:adjustRightInd w:val="0"/>
        <w:spacing w:after="0" w:line="276" w:lineRule="auto"/>
        <w:ind w:firstLine="567"/>
        <w:jc w:val="both"/>
        <w:rPr>
          <w:rFonts w:ascii="Times New Roman" w:eastAsiaTheme="minorHAnsi" w:hAnsi="Times New Roman"/>
          <w:b/>
          <w:sz w:val="26"/>
          <w:szCs w:val="26"/>
        </w:rPr>
      </w:pPr>
    </w:p>
    <w:p w:rsidR="00430594" w:rsidRPr="00D11C72" w:rsidRDefault="00430594" w:rsidP="00D11C72">
      <w:pPr>
        <w:autoSpaceDE w:val="0"/>
        <w:autoSpaceDN w:val="0"/>
        <w:adjustRightInd w:val="0"/>
        <w:spacing w:after="0" w:line="276" w:lineRule="auto"/>
        <w:ind w:firstLine="567"/>
        <w:jc w:val="both"/>
        <w:rPr>
          <w:rFonts w:ascii="Times New Roman" w:eastAsiaTheme="minorHAnsi" w:hAnsi="Times New Roman"/>
          <w:sz w:val="26"/>
          <w:szCs w:val="26"/>
        </w:rPr>
      </w:pPr>
      <w:r w:rsidRPr="00D11C72">
        <w:rPr>
          <w:rFonts w:ascii="Times New Roman" w:eastAsiaTheme="minorHAnsi" w:hAnsi="Times New Roman"/>
          <w:sz w:val="26"/>
          <w:szCs w:val="26"/>
        </w:rPr>
        <w:t>Приложение № 1 к существенным условиям.</w:t>
      </w:r>
    </w:p>
    <w:p w:rsidR="00430594" w:rsidRPr="00D11C72" w:rsidRDefault="00430594" w:rsidP="00D11C72">
      <w:pPr>
        <w:autoSpaceDE w:val="0"/>
        <w:autoSpaceDN w:val="0"/>
        <w:adjustRightInd w:val="0"/>
        <w:spacing w:after="0" w:line="276" w:lineRule="auto"/>
        <w:ind w:firstLine="567"/>
        <w:jc w:val="both"/>
        <w:rPr>
          <w:rFonts w:ascii="Times New Roman" w:eastAsiaTheme="minorHAnsi" w:hAnsi="Times New Roman"/>
          <w:sz w:val="26"/>
          <w:szCs w:val="26"/>
        </w:rPr>
      </w:pPr>
    </w:p>
    <w:p w:rsidR="00430594" w:rsidRPr="00D11C72" w:rsidRDefault="00430594" w:rsidP="00D11C72">
      <w:pPr>
        <w:autoSpaceDE w:val="0"/>
        <w:autoSpaceDN w:val="0"/>
        <w:adjustRightInd w:val="0"/>
        <w:spacing w:after="0" w:line="276" w:lineRule="auto"/>
        <w:ind w:firstLine="567"/>
        <w:jc w:val="both"/>
        <w:rPr>
          <w:rFonts w:ascii="Times New Roman" w:eastAsiaTheme="minorHAnsi" w:hAnsi="Times New Roman"/>
          <w:b/>
          <w:sz w:val="26"/>
          <w:szCs w:val="26"/>
        </w:rPr>
      </w:pPr>
      <w:r w:rsidRPr="00D11C72">
        <w:rPr>
          <w:rFonts w:ascii="Times New Roman" w:eastAsiaTheme="minorHAnsi" w:hAnsi="Times New Roman"/>
          <w:b/>
          <w:sz w:val="26"/>
          <w:szCs w:val="26"/>
        </w:rPr>
        <w:t>9) предельный размер расходов на создание и (или) реконструкцию объекта концессионного соглашения, которые предполагается осуществлять в течение всего срока действия концессионного соглашения концессионером без учета расходов, источником финансирования которых является плата за подключение (технологическое присоединение)</w:t>
      </w:r>
    </w:p>
    <w:p w:rsidR="00430594" w:rsidRPr="00D11C72" w:rsidRDefault="00430594" w:rsidP="00D11C72">
      <w:pPr>
        <w:autoSpaceDE w:val="0"/>
        <w:autoSpaceDN w:val="0"/>
        <w:adjustRightInd w:val="0"/>
        <w:spacing w:after="0" w:line="276" w:lineRule="auto"/>
        <w:ind w:firstLine="567"/>
        <w:jc w:val="both"/>
        <w:rPr>
          <w:rFonts w:ascii="Times New Roman" w:eastAsiaTheme="minorHAnsi" w:hAnsi="Times New Roman"/>
          <w:b/>
          <w:sz w:val="26"/>
          <w:szCs w:val="26"/>
        </w:rPr>
      </w:pPr>
    </w:p>
    <w:p w:rsidR="00430594" w:rsidRPr="00D11C72" w:rsidRDefault="00430594" w:rsidP="00D11C72">
      <w:pPr>
        <w:autoSpaceDE w:val="0"/>
        <w:autoSpaceDN w:val="0"/>
        <w:adjustRightInd w:val="0"/>
        <w:spacing w:after="0" w:line="276" w:lineRule="auto"/>
        <w:ind w:firstLine="567"/>
        <w:jc w:val="both"/>
        <w:rPr>
          <w:rFonts w:ascii="Times New Roman" w:eastAsiaTheme="minorHAnsi" w:hAnsi="Times New Roman"/>
          <w:sz w:val="26"/>
          <w:szCs w:val="26"/>
        </w:rPr>
      </w:pPr>
      <w:r w:rsidRPr="00D11C72">
        <w:rPr>
          <w:rFonts w:ascii="Times New Roman" w:eastAsiaTheme="minorHAnsi" w:hAnsi="Times New Roman"/>
          <w:sz w:val="26"/>
          <w:szCs w:val="26"/>
        </w:rPr>
        <w:t>Предельный (максимальный) размер расходов Концессионера на создание Объекта соглашения, осуществляемых Концессионером в течение всего срока действия соглашения в ценах первого года срока действия соглашения составляет 56</w:t>
      </w:r>
      <w:r w:rsidR="007B0B53" w:rsidRPr="00D11C72">
        <w:rPr>
          <w:rFonts w:ascii="Times New Roman" w:eastAsiaTheme="minorHAnsi" w:hAnsi="Times New Roman"/>
          <w:sz w:val="26"/>
          <w:szCs w:val="26"/>
        </w:rPr>
        <w:t> </w:t>
      </w:r>
      <w:r w:rsidRPr="00D11C72">
        <w:rPr>
          <w:rFonts w:ascii="Times New Roman" w:eastAsiaTheme="minorHAnsi" w:hAnsi="Times New Roman"/>
          <w:sz w:val="26"/>
          <w:szCs w:val="26"/>
        </w:rPr>
        <w:t>5</w:t>
      </w:r>
      <w:r w:rsidR="007B0B53" w:rsidRPr="00D11C72">
        <w:rPr>
          <w:rFonts w:ascii="Times New Roman" w:eastAsiaTheme="minorHAnsi" w:hAnsi="Times New Roman"/>
          <w:sz w:val="26"/>
          <w:szCs w:val="26"/>
        </w:rPr>
        <w:t>00,00</w:t>
      </w:r>
      <w:r w:rsidRPr="00D11C72">
        <w:rPr>
          <w:rFonts w:ascii="Times New Roman" w:eastAsiaTheme="minorHAnsi" w:hAnsi="Times New Roman"/>
          <w:sz w:val="26"/>
          <w:szCs w:val="26"/>
        </w:rPr>
        <w:t xml:space="preserve"> тыс. рублей.</w:t>
      </w:r>
    </w:p>
    <w:p w:rsidR="00430594" w:rsidRPr="00D11C72" w:rsidRDefault="00430594" w:rsidP="00D11C72">
      <w:pPr>
        <w:autoSpaceDE w:val="0"/>
        <w:autoSpaceDN w:val="0"/>
        <w:adjustRightInd w:val="0"/>
        <w:spacing w:after="0" w:line="276" w:lineRule="auto"/>
        <w:ind w:firstLine="567"/>
        <w:jc w:val="both"/>
        <w:rPr>
          <w:rFonts w:ascii="Times New Roman" w:eastAsiaTheme="minorHAnsi" w:hAnsi="Times New Roman"/>
          <w:sz w:val="26"/>
          <w:szCs w:val="26"/>
        </w:rPr>
      </w:pPr>
    </w:p>
    <w:p w:rsidR="00430594" w:rsidRPr="00D11C72" w:rsidRDefault="00430594" w:rsidP="00D11C72">
      <w:pPr>
        <w:autoSpaceDE w:val="0"/>
        <w:autoSpaceDN w:val="0"/>
        <w:adjustRightInd w:val="0"/>
        <w:spacing w:after="0" w:line="276" w:lineRule="auto"/>
        <w:ind w:firstLine="567"/>
        <w:jc w:val="both"/>
        <w:rPr>
          <w:rFonts w:ascii="Times New Roman" w:eastAsiaTheme="minorHAnsi" w:hAnsi="Times New Roman"/>
          <w:b/>
          <w:sz w:val="26"/>
          <w:szCs w:val="26"/>
        </w:rPr>
      </w:pPr>
      <w:r w:rsidRPr="00D11C72">
        <w:rPr>
          <w:rFonts w:ascii="Times New Roman" w:eastAsiaTheme="minorHAnsi" w:hAnsi="Times New Roman"/>
          <w:b/>
          <w:sz w:val="26"/>
          <w:szCs w:val="26"/>
        </w:rPr>
        <w:t xml:space="preserve">10) плановые значения показателей надежности, качества, энергетической эффективности объектов централизованных систем горячего водоснабжения, холодного водоснабжения и (или) водоотведения, плановые значения показателей </w:t>
      </w:r>
      <w:r w:rsidRPr="00D11C72">
        <w:rPr>
          <w:rFonts w:ascii="Times New Roman" w:eastAsiaTheme="minorHAnsi" w:hAnsi="Times New Roman"/>
          <w:b/>
          <w:sz w:val="26"/>
          <w:szCs w:val="26"/>
        </w:rPr>
        <w:lastRenderedPageBreak/>
        <w:t>надежности и энергетической эффективности объектов теплоснабжения, плановые значения иных предусмотренных конкурсной документацией технико-экономических показателей данных систем и (или) объектов (далее - плановые значения показателей деятельности концессионера).</w:t>
      </w:r>
    </w:p>
    <w:p w:rsidR="00430594" w:rsidRPr="00D11C72" w:rsidRDefault="00430594" w:rsidP="00D11C72">
      <w:pPr>
        <w:autoSpaceDE w:val="0"/>
        <w:autoSpaceDN w:val="0"/>
        <w:adjustRightInd w:val="0"/>
        <w:spacing w:after="0" w:line="276" w:lineRule="auto"/>
        <w:ind w:firstLine="567"/>
        <w:jc w:val="both"/>
        <w:rPr>
          <w:rFonts w:ascii="Times New Roman" w:eastAsiaTheme="minorHAnsi" w:hAnsi="Times New Roman"/>
          <w:b/>
          <w:sz w:val="26"/>
          <w:szCs w:val="26"/>
        </w:rPr>
      </w:pPr>
    </w:p>
    <w:p w:rsidR="00430594" w:rsidRPr="00D11C72" w:rsidRDefault="00430594" w:rsidP="00D11C72">
      <w:pPr>
        <w:autoSpaceDE w:val="0"/>
        <w:autoSpaceDN w:val="0"/>
        <w:adjustRightInd w:val="0"/>
        <w:spacing w:after="0" w:line="276" w:lineRule="auto"/>
        <w:ind w:firstLine="567"/>
        <w:jc w:val="both"/>
        <w:rPr>
          <w:rFonts w:ascii="Times New Roman" w:eastAsiaTheme="minorHAnsi" w:hAnsi="Times New Roman"/>
          <w:sz w:val="26"/>
          <w:szCs w:val="26"/>
        </w:rPr>
      </w:pPr>
      <w:r w:rsidRPr="00D11C72">
        <w:rPr>
          <w:rFonts w:ascii="Times New Roman" w:eastAsiaTheme="minorHAnsi" w:hAnsi="Times New Roman"/>
          <w:sz w:val="26"/>
          <w:szCs w:val="26"/>
        </w:rPr>
        <w:t xml:space="preserve">Приложение № </w:t>
      </w:r>
      <w:r w:rsidR="004E7752" w:rsidRPr="00D11C72">
        <w:rPr>
          <w:rFonts w:ascii="Times New Roman" w:eastAsiaTheme="minorHAnsi" w:hAnsi="Times New Roman"/>
          <w:sz w:val="26"/>
          <w:szCs w:val="26"/>
        </w:rPr>
        <w:t>2</w:t>
      </w:r>
      <w:r w:rsidRPr="00D11C72">
        <w:rPr>
          <w:rFonts w:ascii="Times New Roman" w:eastAsiaTheme="minorHAnsi" w:hAnsi="Times New Roman"/>
          <w:sz w:val="26"/>
          <w:szCs w:val="26"/>
        </w:rPr>
        <w:t xml:space="preserve"> к существенным условиям.</w:t>
      </w:r>
    </w:p>
    <w:p w:rsidR="00430594" w:rsidRPr="00D11C72" w:rsidRDefault="00430594" w:rsidP="00D11C72">
      <w:pPr>
        <w:autoSpaceDE w:val="0"/>
        <w:autoSpaceDN w:val="0"/>
        <w:adjustRightInd w:val="0"/>
        <w:spacing w:after="0" w:line="276" w:lineRule="auto"/>
        <w:ind w:firstLine="567"/>
        <w:jc w:val="both"/>
        <w:rPr>
          <w:rFonts w:ascii="Times New Roman" w:eastAsiaTheme="minorHAnsi" w:hAnsi="Times New Roman"/>
          <w:b/>
          <w:sz w:val="26"/>
          <w:szCs w:val="26"/>
        </w:rPr>
      </w:pPr>
    </w:p>
    <w:p w:rsidR="00430594" w:rsidRPr="00D11C72" w:rsidRDefault="00430594" w:rsidP="00D11C72">
      <w:pPr>
        <w:autoSpaceDE w:val="0"/>
        <w:autoSpaceDN w:val="0"/>
        <w:adjustRightInd w:val="0"/>
        <w:spacing w:after="0" w:line="276" w:lineRule="auto"/>
        <w:ind w:firstLine="567"/>
        <w:jc w:val="both"/>
        <w:rPr>
          <w:rFonts w:ascii="Times New Roman" w:eastAsiaTheme="minorHAnsi" w:hAnsi="Times New Roman"/>
          <w:b/>
          <w:sz w:val="26"/>
          <w:szCs w:val="26"/>
        </w:rPr>
      </w:pPr>
      <w:r w:rsidRPr="00D11C72">
        <w:rPr>
          <w:rFonts w:ascii="Times New Roman" w:eastAsiaTheme="minorHAnsi" w:hAnsi="Times New Roman"/>
          <w:b/>
          <w:sz w:val="26"/>
          <w:szCs w:val="26"/>
        </w:rPr>
        <w:t>11) порядок возмещения фактически понесенных расходов концессионера, подлежащих возмещению в соответствии с нормативными правовыми актами Российской Федерации в сфере теплоснабжения, в сфере водоснабжения и водоотведения и не возмещенных ему на момент окончания срока действия концессионного соглашения, в случае, если реализация концессионером производимых товаров, выполнение работ, оказание услуг осуществляются по регулируемым ценам (тарифам) и (или) с учетом установленных надбавок к ценам (тарифам).</w:t>
      </w:r>
    </w:p>
    <w:p w:rsidR="00430594" w:rsidRPr="00D11C72" w:rsidRDefault="00430594" w:rsidP="00D11C72">
      <w:pPr>
        <w:autoSpaceDE w:val="0"/>
        <w:autoSpaceDN w:val="0"/>
        <w:adjustRightInd w:val="0"/>
        <w:spacing w:after="0" w:line="276" w:lineRule="auto"/>
        <w:ind w:firstLine="567"/>
        <w:jc w:val="both"/>
        <w:rPr>
          <w:rFonts w:ascii="Times New Roman" w:eastAsiaTheme="minorHAnsi" w:hAnsi="Times New Roman"/>
          <w:b/>
          <w:sz w:val="26"/>
          <w:szCs w:val="26"/>
        </w:rPr>
      </w:pPr>
    </w:p>
    <w:p w:rsidR="00DC101D" w:rsidRPr="00D11C72" w:rsidRDefault="00DC101D" w:rsidP="00D11C72">
      <w:pPr>
        <w:pStyle w:val="11"/>
        <w:numPr>
          <w:ilvl w:val="0"/>
          <w:numId w:val="0"/>
        </w:numPr>
        <w:spacing w:before="0" w:after="0" w:line="276" w:lineRule="auto"/>
        <w:ind w:firstLine="567"/>
        <w:rPr>
          <w:sz w:val="26"/>
          <w:szCs w:val="26"/>
        </w:rPr>
      </w:pPr>
      <w:r w:rsidRPr="00D11C72">
        <w:rPr>
          <w:sz w:val="26"/>
          <w:szCs w:val="26"/>
        </w:rPr>
        <w:t>В порядке, предусмотренном Законодательством, Субъект РФ</w:t>
      </w:r>
      <w:r w:rsidRPr="00D11C72">
        <w:rPr>
          <w:i/>
          <w:sz w:val="26"/>
          <w:szCs w:val="26"/>
        </w:rPr>
        <w:t xml:space="preserve"> </w:t>
      </w:r>
      <w:r w:rsidRPr="00D11C72">
        <w:rPr>
          <w:sz w:val="26"/>
          <w:szCs w:val="26"/>
        </w:rPr>
        <w:t>своевременно обеспечивает:</w:t>
      </w:r>
    </w:p>
    <w:p w:rsidR="00DC101D" w:rsidRPr="00D11C72" w:rsidRDefault="00DC101D" w:rsidP="00D11C72">
      <w:pPr>
        <w:pStyle w:val="a3"/>
        <w:numPr>
          <w:ilvl w:val="0"/>
          <w:numId w:val="0"/>
        </w:numPr>
        <w:spacing w:before="0" w:after="0" w:line="276" w:lineRule="auto"/>
        <w:ind w:left="567"/>
        <w:rPr>
          <w:sz w:val="26"/>
          <w:szCs w:val="26"/>
        </w:rPr>
      </w:pPr>
      <w:r w:rsidRPr="00D11C72">
        <w:rPr>
          <w:sz w:val="26"/>
          <w:szCs w:val="26"/>
        </w:rPr>
        <w:t>возмещение Недополученных доходов в порядке, предусмотренным Законодательством и условиями Концессионного соглашения;</w:t>
      </w:r>
    </w:p>
    <w:p w:rsidR="00DC101D" w:rsidRPr="00D11C72" w:rsidRDefault="00DC101D" w:rsidP="00D11C72">
      <w:pPr>
        <w:pStyle w:val="a3"/>
        <w:numPr>
          <w:ilvl w:val="0"/>
          <w:numId w:val="0"/>
        </w:numPr>
        <w:spacing w:before="0" w:after="0" w:line="276" w:lineRule="auto"/>
        <w:ind w:left="567"/>
        <w:rPr>
          <w:sz w:val="26"/>
          <w:szCs w:val="26"/>
        </w:rPr>
      </w:pPr>
      <w:r w:rsidRPr="00D11C72">
        <w:rPr>
          <w:sz w:val="26"/>
          <w:szCs w:val="26"/>
        </w:rPr>
        <w:t>учет экономически обоснованных расходов и Выпадающих доходов Концессионера при установлении Тарифов на расчетные периоды регулирования в порядке, предусмотренным Законодательством и условиями Концессионного соглашения;</w:t>
      </w:r>
    </w:p>
    <w:p w:rsidR="00DC101D" w:rsidRPr="00D11C72" w:rsidRDefault="00DC101D" w:rsidP="00D11C72">
      <w:pPr>
        <w:pStyle w:val="a3"/>
        <w:numPr>
          <w:ilvl w:val="0"/>
          <w:numId w:val="0"/>
        </w:numPr>
        <w:spacing w:before="0" w:after="0" w:line="276" w:lineRule="auto"/>
        <w:ind w:left="567"/>
        <w:rPr>
          <w:sz w:val="26"/>
          <w:szCs w:val="26"/>
        </w:rPr>
      </w:pPr>
      <w:r w:rsidRPr="00D11C72">
        <w:rPr>
          <w:sz w:val="26"/>
          <w:szCs w:val="26"/>
        </w:rPr>
        <w:t>возмещение экономически обоснованных расходов и Выпадающих доходов Концессионера в случаях и порядке, предусмотренных Законодательством.</w:t>
      </w:r>
    </w:p>
    <w:p w:rsidR="00DC101D" w:rsidRPr="00D11C72" w:rsidRDefault="00DC101D" w:rsidP="00D11C72">
      <w:pPr>
        <w:pStyle w:val="11"/>
        <w:numPr>
          <w:ilvl w:val="0"/>
          <w:numId w:val="0"/>
        </w:numPr>
        <w:spacing w:before="0" w:after="0" w:line="276" w:lineRule="auto"/>
        <w:ind w:firstLine="567"/>
        <w:rPr>
          <w:sz w:val="26"/>
          <w:szCs w:val="26"/>
        </w:rPr>
      </w:pPr>
      <w:r w:rsidRPr="00D11C72">
        <w:rPr>
          <w:sz w:val="26"/>
          <w:szCs w:val="26"/>
        </w:rPr>
        <w:t>При возникновении основания для возмещения Недополученных доходов посредством выплаты Концессионеру субсидии за счет средств бюджета Субъекта РФ</w:t>
      </w:r>
      <w:r w:rsidRPr="00D11C72">
        <w:rPr>
          <w:i/>
          <w:sz w:val="26"/>
          <w:szCs w:val="26"/>
        </w:rPr>
        <w:t xml:space="preserve"> </w:t>
      </w:r>
      <w:r w:rsidRPr="00D11C72">
        <w:rPr>
          <w:sz w:val="26"/>
          <w:szCs w:val="26"/>
        </w:rPr>
        <w:t>Концессионер и уполномоченный орган исполнительной власти Субъекта РФ заключают соглашение в соответствии с действующим законодательством.</w:t>
      </w:r>
    </w:p>
    <w:p w:rsidR="00DC101D" w:rsidRPr="00D11C72" w:rsidRDefault="00DC101D" w:rsidP="00D11C72">
      <w:pPr>
        <w:pStyle w:val="11"/>
        <w:numPr>
          <w:ilvl w:val="0"/>
          <w:numId w:val="0"/>
        </w:numPr>
        <w:spacing w:before="0" w:after="0" w:line="276" w:lineRule="auto"/>
        <w:ind w:firstLine="567"/>
        <w:rPr>
          <w:sz w:val="26"/>
          <w:szCs w:val="26"/>
        </w:rPr>
      </w:pPr>
      <w:r w:rsidRPr="00D11C72">
        <w:rPr>
          <w:sz w:val="26"/>
          <w:szCs w:val="26"/>
        </w:rPr>
        <w:t>Недополученные доходы, Выпадающие доходы и экономически обоснованные расходы:</w:t>
      </w:r>
    </w:p>
    <w:p w:rsidR="00DC101D" w:rsidRPr="00D11C72" w:rsidRDefault="00DC101D" w:rsidP="00D11C72">
      <w:pPr>
        <w:pStyle w:val="a3"/>
        <w:numPr>
          <w:ilvl w:val="0"/>
          <w:numId w:val="0"/>
        </w:numPr>
        <w:spacing w:before="0" w:after="0" w:line="276" w:lineRule="auto"/>
        <w:ind w:left="567"/>
        <w:rPr>
          <w:sz w:val="26"/>
          <w:szCs w:val="26"/>
        </w:rPr>
      </w:pPr>
      <w:r w:rsidRPr="00D11C72">
        <w:rPr>
          <w:sz w:val="26"/>
          <w:szCs w:val="26"/>
        </w:rPr>
        <w:t>не возмещенные Субъектом РФ</w:t>
      </w:r>
      <w:r w:rsidRPr="00D11C72">
        <w:rPr>
          <w:i/>
          <w:sz w:val="26"/>
          <w:szCs w:val="26"/>
        </w:rPr>
        <w:t xml:space="preserve"> </w:t>
      </w:r>
      <w:r w:rsidRPr="00D11C72">
        <w:rPr>
          <w:sz w:val="26"/>
          <w:szCs w:val="26"/>
        </w:rPr>
        <w:t>на Дату прекращения концессионного соглашения; и (или)</w:t>
      </w:r>
    </w:p>
    <w:p w:rsidR="00DC101D" w:rsidRPr="00D11C72" w:rsidRDefault="00DC101D" w:rsidP="00D11C72">
      <w:pPr>
        <w:pStyle w:val="a3"/>
        <w:numPr>
          <w:ilvl w:val="0"/>
          <w:numId w:val="0"/>
        </w:numPr>
        <w:spacing w:before="0" w:after="0" w:line="276" w:lineRule="auto"/>
        <w:ind w:left="567"/>
        <w:rPr>
          <w:sz w:val="26"/>
          <w:szCs w:val="26"/>
        </w:rPr>
      </w:pPr>
      <w:r w:rsidRPr="00D11C72">
        <w:rPr>
          <w:sz w:val="26"/>
          <w:szCs w:val="26"/>
        </w:rPr>
        <w:t>подлежащие учету при установлении Тарифов для Концессионера в расчетных периодах, следующих за Датой прекращения концессионного соглашения, в соответствии с Концессионным соглашением и (или) Законодательством;</w:t>
      </w:r>
    </w:p>
    <w:p w:rsidR="00DC101D" w:rsidRPr="00D11C72" w:rsidRDefault="00DC101D" w:rsidP="00D11C72">
      <w:pPr>
        <w:pStyle w:val="a3"/>
        <w:numPr>
          <w:ilvl w:val="0"/>
          <w:numId w:val="0"/>
        </w:numPr>
        <w:spacing w:before="0" w:after="0" w:line="276" w:lineRule="auto"/>
        <w:ind w:firstLine="567"/>
        <w:rPr>
          <w:sz w:val="26"/>
          <w:szCs w:val="26"/>
        </w:rPr>
      </w:pPr>
      <w:r w:rsidRPr="00D11C72">
        <w:rPr>
          <w:sz w:val="26"/>
          <w:szCs w:val="26"/>
        </w:rPr>
        <w:t>Не учтенные при установлении Тарифов для Концессионера на расчетный период, в котором произошло прекращение Концессионного соглашения, должны быть выплачены Субъектом РФ</w:t>
      </w:r>
      <w:r w:rsidRPr="00D11C72">
        <w:rPr>
          <w:i/>
          <w:sz w:val="26"/>
          <w:szCs w:val="26"/>
        </w:rPr>
        <w:t xml:space="preserve"> </w:t>
      </w:r>
      <w:r w:rsidRPr="00D11C72">
        <w:rPr>
          <w:sz w:val="26"/>
          <w:szCs w:val="26"/>
        </w:rPr>
        <w:t>в пользу Концессионера в течение 6 (шести) месяцев с Даты прекращения концессионного соглашения.</w:t>
      </w:r>
    </w:p>
    <w:p w:rsidR="007B0B53" w:rsidRPr="00D11C72" w:rsidRDefault="007B0B53" w:rsidP="00D11C72">
      <w:pPr>
        <w:pStyle w:val="a3"/>
        <w:numPr>
          <w:ilvl w:val="0"/>
          <w:numId w:val="0"/>
        </w:numPr>
        <w:spacing w:before="0" w:after="0" w:line="276" w:lineRule="auto"/>
        <w:ind w:firstLine="567"/>
        <w:rPr>
          <w:sz w:val="26"/>
          <w:szCs w:val="26"/>
        </w:rPr>
      </w:pPr>
    </w:p>
    <w:p w:rsidR="007B0B53" w:rsidRPr="00D11C72" w:rsidRDefault="007B0B53" w:rsidP="00D11C72">
      <w:pPr>
        <w:autoSpaceDE w:val="0"/>
        <w:autoSpaceDN w:val="0"/>
        <w:adjustRightInd w:val="0"/>
        <w:spacing w:after="0" w:line="276" w:lineRule="auto"/>
        <w:ind w:firstLine="567"/>
        <w:jc w:val="both"/>
        <w:rPr>
          <w:rFonts w:ascii="Times New Roman" w:eastAsiaTheme="minorHAnsi" w:hAnsi="Times New Roman"/>
          <w:b/>
          <w:sz w:val="26"/>
          <w:szCs w:val="26"/>
        </w:rPr>
      </w:pPr>
      <w:r w:rsidRPr="00D11C72">
        <w:rPr>
          <w:rFonts w:ascii="Times New Roman" w:eastAsiaTheme="minorHAnsi" w:hAnsi="Times New Roman"/>
          <w:b/>
          <w:sz w:val="26"/>
          <w:szCs w:val="26"/>
        </w:rPr>
        <w:t>12) обязательства концессионера в отношении всего незарегистрированного недвижимого имущества по обеспечению государственной регистрации права собственности концедента на указанное имущество, в том числе по выполнению кадастровых работ и осуществлению государственной регистрации права собственности концедента на имущество, а также государственной регистрации обременения данного права в срок, равный одному году с даты вступления в силу концессионного соглашения.</w:t>
      </w:r>
    </w:p>
    <w:p w:rsidR="007B0B53" w:rsidRPr="00D11C72" w:rsidRDefault="007B0B53" w:rsidP="00D11C72">
      <w:pPr>
        <w:autoSpaceDE w:val="0"/>
        <w:autoSpaceDN w:val="0"/>
        <w:adjustRightInd w:val="0"/>
        <w:spacing w:after="0" w:line="276" w:lineRule="auto"/>
        <w:ind w:firstLine="567"/>
        <w:jc w:val="both"/>
        <w:rPr>
          <w:rFonts w:ascii="Times New Roman" w:eastAsiaTheme="minorHAnsi" w:hAnsi="Times New Roman"/>
          <w:b/>
          <w:sz w:val="26"/>
          <w:szCs w:val="26"/>
        </w:rPr>
      </w:pPr>
    </w:p>
    <w:p w:rsidR="007B0B53" w:rsidRPr="00D11C72" w:rsidRDefault="007B0B53" w:rsidP="00D11C72">
      <w:pPr>
        <w:autoSpaceDE w:val="0"/>
        <w:autoSpaceDN w:val="0"/>
        <w:adjustRightInd w:val="0"/>
        <w:spacing w:after="0" w:line="276" w:lineRule="auto"/>
        <w:ind w:firstLine="567"/>
        <w:jc w:val="both"/>
        <w:rPr>
          <w:rFonts w:ascii="Times New Roman" w:eastAsiaTheme="minorHAnsi" w:hAnsi="Times New Roman"/>
          <w:sz w:val="26"/>
          <w:szCs w:val="26"/>
        </w:rPr>
      </w:pPr>
      <w:r w:rsidRPr="00D11C72">
        <w:rPr>
          <w:rFonts w:ascii="Times New Roman" w:eastAsiaTheme="minorHAnsi" w:hAnsi="Times New Roman"/>
          <w:sz w:val="26"/>
          <w:szCs w:val="26"/>
        </w:rPr>
        <w:t>Незарегистрированное имущество в составе объекта концессионного соглашения и иного имущества, передаваемого на условиях концессионного соглашения, отсутствует.</w:t>
      </w:r>
    </w:p>
    <w:p w:rsidR="007B0B53" w:rsidRPr="00D11C72" w:rsidRDefault="007B0B53" w:rsidP="00D11C72">
      <w:pPr>
        <w:pStyle w:val="a3"/>
        <w:numPr>
          <w:ilvl w:val="0"/>
          <w:numId w:val="0"/>
        </w:numPr>
        <w:spacing w:before="0" w:after="0" w:line="276" w:lineRule="auto"/>
        <w:ind w:firstLine="567"/>
        <w:rPr>
          <w:b/>
          <w:sz w:val="26"/>
          <w:szCs w:val="26"/>
        </w:rPr>
      </w:pPr>
    </w:p>
    <w:p w:rsidR="007B0B53" w:rsidRPr="00D11C72" w:rsidRDefault="007B0B53" w:rsidP="00D11C72">
      <w:pPr>
        <w:autoSpaceDE w:val="0"/>
        <w:autoSpaceDN w:val="0"/>
        <w:adjustRightInd w:val="0"/>
        <w:spacing w:after="0" w:line="276" w:lineRule="auto"/>
        <w:ind w:firstLine="567"/>
        <w:jc w:val="both"/>
        <w:rPr>
          <w:rFonts w:ascii="Times New Roman" w:eastAsiaTheme="minorHAnsi" w:hAnsi="Times New Roman"/>
          <w:b/>
          <w:bCs/>
          <w:sz w:val="26"/>
          <w:szCs w:val="26"/>
        </w:rPr>
      </w:pPr>
      <w:r w:rsidRPr="00D11C72">
        <w:rPr>
          <w:rFonts w:ascii="Times New Roman" w:eastAsiaTheme="minorHAnsi" w:hAnsi="Times New Roman"/>
          <w:b/>
          <w:bCs/>
          <w:sz w:val="26"/>
          <w:szCs w:val="26"/>
        </w:rPr>
        <w:t xml:space="preserve">13) возможность переноса сроков реализации инвестиционных обязательств концессионера, являющегося регулируемой организацией, осуществляющей деятельность в сфере тепло-, водоснабжения, водоотведения, в случае принятия Правительством Российской Федерации соответствующего решения, предусмотренного Федеральным </w:t>
      </w:r>
      <w:hyperlink r:id="rId20" w:history="1">
        <w:r w:rsidRPr="00D11C72">
          <w:rPr>
            <w:rFonts w:ascii="Times New Roman" w:eastAsiaTheme="minorHAnsi" w:hAnsi="Times New Roman"/>
            <w:b/>
            <w:bCs/>
            <w:color w:val="0000FF"/>
            <w:sz w:val="26"/>
            <w:szCs w:val="26"/>
          </w:rPr>
          <w:t>законом</w:t>
        </w:r>
      </w:hyperlink>
      <w:r w:rsidRPr="00D11C72">
        <w:rPr>
          <w:rFonts w:ascii="Times New Roman" w:eastAsiaTheme="minorHAnsi" w:hAnsi="Times New Roman"/>
          <w:b/>
          <w:bCs/>
          <w:sz w:val="26"/>
          <w:szCs w:val="26"/>
        </w:rPr>
        <w:t xml:space="preserve"> от 30 декабря 2012 года N 291-ФЗ "О внесении изменений в отдельные законодательные акты Российской Федерации в части совершенствования регулирования тарифов в сфере электроснабжения, теплоснабжения, газоснабжения, водоснабжения и водоотведения", в связи с существенным ухудшением экономической конъюнктуры.</w:t>
      </w:r>
    </w:p>
    <w:p w:rsidR="007B0B53" w:rsidRPr="00D11C72" w:rsidRDefault="007B0B53" w:rsidP="00D11C72">
      <w:pPr>
        <w:autoSpaceDE w:val="0"/>
        <w:autoSpaceDN w:val="0"/>
        <w:adjustRightInd w:val="0"/>
        <w:spacing w:after="0" w:line="276" w:lineRule="auto"/>
        <w:ind w:firstLine="567"/>
        <w:jc w:val="both"/>
        <w:rPr>
          <w:rFonts w:ascii="Times New Roman" w:eastAsiaTheme="minorHAnsi" w:hAnsi="Times New Roman"/>
          <w:b/>
          <w:bCs/>
          <w:sz w:val="26"/>
          <w:szCs w:val="26"/>
        </w:rPr>
      </w:pPr>
    </w:p>
    <w:p w:rsidR="007B0B53" w:rsidRPr="00D11C72" w:rsidRDefault="00DE63FD" w:rsidP="00D11C72">
      <w:pPr>
        <w:autoSpaceDE w:val="0"/>
        <w:autoSpaceDN w:val="0"/>
        <w:adjustRightInd w:val="0"/>
        <w:spacing w:after="0" w:line="276" w:lineRule="auto"/>
        <w:ind w:firstLine="567"/>
        <w:jc w:val="both"/>
        <w:rPr>
          <w:rFonts w:ascii="Times New Roman" w:eastAsiaTheme="minorHAnsi" w:hAnsi="Times New Roman"/>
          <w:bCs/>
          <w:sz w:val="26"/>
          <w:szCs w:val="26"/>
        </w:rPr>
      </w:pPr>
      <w:r w:rsidRPr="00D11C72">
        <w:rPr>
          <w:rFonts w:ascii="Times New Roman" w:eastAsiaTheme="minorHAnsi" w:hAnsi="Times New Roman"/>
          <w:bCs/>
          <w:sz w:val="26"/>
          <w:szCs w:val="26"/>
        </w:rPr>
        <w:t xml:space="preserve">В случае принятия правительством РФ соответствующего решения, предусмотренного Федеральным </w:t>
      </w:r>
      <w:hyperlink r:id="rId21" w:history="1">
        <w:r w:rsidRPr="00D11C72">
          <w:rPr>
            <w:rFonts w:ascii="Times New Roman" w:eastAsiaTheme="minorHAnsi" w:hAnsi="Times New Roman"/>
            <w:bCs/>
            <w:color w:val="0000FF"/>
            <w:sz w:val="26"/>
            <w:szCs w:val="26"/>
          </w:rPr>
          <w:t>законом</w:t>
        </w:r>
      </w:hyperlink>
      <w:r w:rsidRPr="00D11C72">
        <w:rPr>
          <w:rFonts w:ascii="Times New Roman" w:eastAsiaTheme="minorHAnsi" w:hAnsi="Times New Roman"/>
          <w:bCs/>
          <w:sz w:val="26"/>
          <w:szCs w:val="26"/>
        </w:rPr>
        <w:t xml:space="preserve"> от 30 декабря 2012 года N 291-ФЗ «О внесении изменений в отдельные законодательные акты Российской Федерации в части совершенствования регулирования тарифов в сфере электроснабжения, теплоснабжения, газоснабжения, водоснабжения и водоотведения», в связи с существенным ухудшением экономической конъюнктуры, срок реализации инвестиционных обязательств Концессионера подлежат пересмотру.</w:t>
      </w:r>
    </w:p>
    <w:sectPr w:rsidR="007B0B53" w:rsidRPr="00D11C72" w:rsidSect="004C2F31">
      <w:footerReference w:type="default" r:id="rId22"/>
      <w:pgSz w:w="11906" w:h="16838"/>
      <w:pgMar w:top="1134" w:right="851"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49FF" w:rsidRDefault="003049FF" w:rsidP="00131A0C">
      <w:pPr>
        <w:spacing w:after="0" w:line="240" w:lineRule="auto"/>
      </w:pPr>
      <w:r>
        <w:separator/>
      </w:r>
    </w:p>
  </w:endnote>
  <w:endnote w:type="continuationSeparator" w:id="0">
    <w:p w:rsidR="003049FF" w:rsidRDefault="003049FF" w:rsidP="00131A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libri Light">
    <w:altName w:val="Arial"/>
    <w:charset w:val="CC"/>
    <w:family w:val="swiss"/>
    <w:pitch w:val="variable"/>
    <w:sig w:usb0="00000000"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9263175"/>
      <w:docPartObj>
        <w:docPartGallery w:val="Page Numbers (Bottom of Page)"/>
        <w:docPartUnique/>
      </w:docPartObj>
    </w:sdtPr>
    <w:sdtEndPr>
      <w:rPr>
        <w:rFonts w:ascii="Times New Roman" w:hAnsi="Times New Roman"/>
        <w:noProof/>
      </w:rPr>
    </w:sdtEndPr>
    <w:sdtContent>
      <w:p w:rsidR="003F7237" w:rsidRDefault="003F7237">
        <w:pPr>
          <w:pStyle w:val="af1"/>
          <w:jc w:val="right"/>
        </w:pPr>
      </w:p>
      <w:p w:rsidR="003F7237" w:rsidRPr="00D666FA" w:rsidRDefault="003C647A">
        <w:pPr>
          <w:pStyle w:val="af1"/>
          <w:jc w:val="right"/>
          <w:rPr>
            <w:rFonts w:ascii="Times New Roman" w:hAnsi="Times New Roman"/>
          </w:rPr>
        </w:pPr>
        <w:r w:rsidRPr="00D666FA">
          <w:rPr>
            <w:rFonts w:ascii="Times New Roman" w:hAnsi="Times New Roman"/>
          </w:rPr>
          <w:fldChar w:fldCharType="begin"/>
        </w:r>
        <w:r w:rsidR="003F7237" w:rsidRPr="00D666FA">
          <w:rPr>
            <w:rFonts w:ascii="Times New Roman" w:hAnsi="Times New Roman"/>
          </w:rPr>
          <w:instrText xml:space="preserve"> PAGE   \* MERGEFORMAT </w:instrText>
        </w:r>
        <w:r w:rsidRPr="00D666FA">
          <w:rPr>
            <w:rFonts w:ascii="Times New Roman" w:hAnsi="Times New Roman"/>
          </w:rPr>
          <w:fldChar w:fldCharType="separate"/>
        </w:r>
        <w:r w:rsidR="0080664A">
          <w:rPr>
            <w:rFonts w:ascii="Times New Roman" w:hAnsi="Times New Roman"/>
            <w:noProof/>
          </w:rPr>
          <w:t>17</w:t>
        </w:r>
        <w:r w:rsidRPr="00D666FA">
          <w:rPr>
            <w:rFonts w:ascii="Times New Roman" w:hAnsi="Times New Roman"/>
            <w:noProof/>
          </w:rPr>
          <w:fldChar w:fldCharType="end"/>
        </w:r>
      </w:p>
    </w:sdtContent>
  </w:sdt>
  <w:p w:rsidR="003F7237" w:rsidRDefault="003F7237">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49FF" w:rsidRDefault="003049FF" w:rsidP="00131A0C">
      <w:pPr>
        <w:spacing w:after="0" w:line="240" w:lineRule="auto"/>
      </w:pPr>
      <w:r>
        <w:separator/>
      </w:r>
    </w:p>
  </w:footnote>
  <w:footnote w:type="continuationSeparator" w:id="0">
    <w:p w:rsidR="003049FF" w:rsidRDefault="003049FF" w:rsidP="00131A0C">
      <w:pPr>
        <w:spacing w:after="0" w:line="240" w:lineRule="auto"/>
      </w:pPr>
      <w:r>
        <w:continuationSeparator/>
      </w:r>
    </w:p>
  </w:footnote>
  <w:footnote w:id="1">
    <w:p w:rsidR="001C30C9" w:rsidRDefault="001C30C9" w:rsidP="001C30C9">
      <w:pPr>
        <w:autoSpaceDE w:val="0"/>
        <w:autoSpaceDN w:val="0"/>
        <w:adjustRightInd w:val="0"/>
        <w:spacing w:after="0" w:line="240" w:lineRule="auto"/>
        <w:jc w:val="both"/>
        <w:rPr>
          <w:rFonts w:ascii="Times New Roman" w:eastAsiaTheme="minorHAnsi" w:hAnsi="Times New Roman"/>
          <w:sz w:val="18"/>
          <w:szCs w:val="18"/>
        </w:rPr>
      </w:pPr>
      <w:r w:rsidRPr="001C30C9">
        <w:rPr>
          <w:rStyle w:val="affc"/>
          <w:rFonts w:ascii="Times New Roman" w:hAnsi="Times New Roman"/>
          <w:sz w:val="18"/>
          <w:szCs w:val="18"/>
        </w:rPr>
        <w:footnoteRef/>
      </w:r>
      <w:r w:rsidRPr="001C30C9">
        <w:rPr>
          <w:rFonts w:ascii="Times New Roman" w:hAnsi="Times New Roman"/>
          <w:sz w:val="18"/>
          <w:szCs w:val="18"/>
        </w:rPr>
        <w:t xml:space="preserve"> В соответс</w:t>
      </w:r>
      <w:r>
        <w:rPr>
          <w:rFonts w:ascii="Times New Roman" w:hAnsi="Times New Roman"/>
          <w:sz w:val="18"/>
          <w:szCs w:val="18"/>
        </w:rPr>
        <w:t>т</w:t>
      </w:r>
      <w:r w:rsidRPr="001C30C9">
        <w:rPr>
          <w:rFonts w:ascii="Times New Roman" w:hAnsi="Times New Roman"/>
          <w:sz w:val="18"/>
          <w:szCs w:val="18"/>
        </w:rPr>
        <w:t xml:space="preserve">вии с п. 11  ст. 4 </w:t>
      </w:r>
      <w:r w:rsidRPr="001C30C9">
        <w:rPr>
          <w:rFonts w:ascii="Times New Roman" w:eastAsiaTheme="minorHAnsi" w:hAnsi="Times New Roman"/>
          <w:sz w:val="18"/>
          <w:szCs w:val="18"/>
        </w:rPr>
        <w:t>Федеральный закон от 21.07.2005 N 115-ФЗ "О концессионных соглашениях"</w:t>
      </w:r>
      <w:r>
        <w:rPr>
          <w:rFonts w:ascii="Times New Roman" w:eastAsiaTheme="minorHAnsi" w:hAnsi="Times New Roman"/>
          <w:sz w:val="18"/>
          <w:szCs w:val="18"/>
        </w:rPr>
        <w:t xml:space="preserve"> объектом концессионного соглашения признаются объекты теплоснабжения, централизованные системы горячего водоснабжения, холодного водоснабжения и (или) водоотведения, отдельные объекты таких систем (в данном случае приведены в приложении № 4 к существенным условиям)</w:t>
      </w:r>
    </w:p>
    <w:p w:rsidR="001C30C9" w:rsidRPr="001C30C9" w:rsidRDefault="001C30C9" w:rsidP="001C30C9">
      <w:pPr>
        <w:autoSpaceDE w:val="0"/>
        <w:autoSpaceDN w:val="0"/>
        <w:adjustRightInd w:val="0"/>
        <w:spacing w:after="0" w:line="240" w:lineRule="auto"/>
        <w:jc w:val="both"/>
        <w:rPr>
          <w:rFonts w:ascii="Times New Roman" w:eastAsiaTheme="minorHAnsi" w:hAnsi="Times New Roman"/>
          <w:sz w:val="18"/>
          <w:szCs w:val="18"/>
        </w:rPr>
      </w:pPr>
    </w:p>
    <w:p w:rsidR="001C30C9" w:rsidRPr="001C30C9" w:rsidRDefault="001C30C9">
      <w:pPr>
        <w:pStyle w:val="affd"/>
        <w:rPr>
          <w:lang w:val="ru-RU"/>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2E4A4B06"/>
    <w:lvl w:ilvl="0">
      <w:start w:val="1"/>
      <w:numFmt w:val="bullet"/>
      <w:pStyle w:val="FWParties"/>
      <w:lvlText w:val=""/>
      <w:lvlJc w:val="left"/>
      <w:pPr>
        <w:tabs>
          <w:tab w:val="left" w:pos="360"/>
        </w:tabs>
      </w:pPr>
      <w:rPr>
        <w:rFonts w:ascii="Symbol" w:hAnsi="Symbol" w:cs="Symbol"/>
        <w:strike w:val="0"/>
        <w:dstrike w:val="0"/>
      </w:rPr>
    </w:lvl>
  </w:abstractNum>
  <w:abstractNum w:abstractNumId="1">
    <w:nsid w:val="02BE66A1"/>
    <w:multiLevelType w:val="multilevel"/>
    <w:tmpl w:val="D3B203FE"/>
    <w:lvl w:ilvl="0">
      <w:start w:val="1"/>
      <w:numFmt w:val="upperLetter"/>
      <w:pStyle w:val="UCAlpha1"/>
      <w:lvlText w:val="%1."/>
      <w:lvlJc w:val="left"/>
      <w:pPr>
        <w:tabs>
          <w:tab w:val="num" w:pos="680"/>
        </w:tabs>
        <w:ind w:left="680" w:hanging="680"/>
      </w:pPr>
      <w:rPr>
        <w:rFonts w:ascii="Arial" w:hAnsi="Arial" w:hint="default"/>
        <w:b/>
        <w:i w:val="0"/>
        <w:sz w:val="2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
    <w:nsid w:val="03743885"/>
    <w:multiLevelType w:val="hybridMultilevel"/>
    <w:tmpl w:val="226E2ED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nsid w:val="0C48645C"/>
    <w:multiLevelType w:val="multilevel"/>
    <w:tmpl w:val="588086B8"/>
    <w:lvl w:ilvl="0">
      <w:start w:val="1"/>
      <w:numFmt w:val="decimal"/>
      <w:pStyle w:val="Parties"/>
      <w:lvlText w:val="(%1)"/>
      <w:lvlJc w:val="left"/>
      <w:pPr>
        <w:tabs>
          <w:tab w:val="num" w:pos="680"/>
        </w:tabs>
        <w:ind w:left="680" w:hanging="68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nsid w:val="0DA53848"/>
    <w:multiLevelType w:val="multilevel"/>
    <w:tmpl w:val="9794A914"/>
    <w:lvl w:ilvl="0">
      <w:start w:val="1"/>
      <w:numFmt w:val="bullet"/>
      <w:pStyle w:val="Tablebullet"/>
      <w:lvlText w:val=""/>
      <w:lvlJc w:val="left"/>
      <w:pPr>
        <w:tabs>
          <w:tab w:val="num" w:pos="680"/>
        </w:tabs>
        <w:ind w:left="680" w:hanging="68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nsid w:val="1134323D"/>
    <w:multiLevelType w:val="multilevel"/>
    <w:tmpl w:val="7D349456"/>
    <w:lvl w:ilvl="0">
      <w:start w:val="1"/>
      <w:numFmt w:val="decimal"/>
      <w:pStyle w:val="Schedule1"/>
      <w:lvlText w:val="%1"/>
      <w:lvlJc w:val="left"/>
      <w:pPr>
        <w:tabs>
          <w:tab w:val="num" w:pos="680"/>
        </w:tabs>
        <w:ind w:left="680" w:hanging="680"/>
      </w:pPr>
      <w:rPr>
        <w:rFonts w:hint="default"/>
        <w:b/>
        <w:i w:val="0"/>
        <w:sz w:val="22"/>
      </w:rPr>
    </w:lvl>
    <w:lvl w:ilvl="1">
      <w:start w:val="1"/>
      <w:numFmt w:val="decimal"/>
      <w:pStyle w:val="Schedule2"/>
      <w:lvlText w:val="%1.%2"/>
      <w:lvlJc w:val="left"/>
      <w:pPr>
        <w:tabs>
          <w:tab w:val="num" w:pos="680"/>
        </w:tabs>
        <w:ind w:left="680" w:hanging="680"/>
      </w:pPr>
      <w:rPr>
        <w:rFonts w:hint="default"/>
        <w:b/>
        <w:i w:val="0"/>
        <w:sz w:val="21"/>
      </w:rPr>
    </w:lvl>
    <w:lvl w:ilvl="2">
      <w:start w:val="1"/>
      <w:numFmt w:val="decimal"/>
      <w:pStyle w:val="Schedule3"/>
      <w:lvlText w:val="%1.%2.%3"/>
      <w:lvlJc w:val="left"/>
      <w:pPr>
        <w:tabs>
          <w:tab w:val="num" w:pos="1361"/>
        </w:tabs>
        <w:ind w:left="1361" w:hanging="681"/>
      </w:pPr>
      <w:rPr>
        <w:rFonts w:hint="default"/>
        <w:b/>
        <w:i w:val="0"/>
        <w:sz w:val="17"/>
      </w:rPr>
    </w:lvl>
    <w:lvl w:ilvl="3">
      <w:start w:val="1"/>
      <w:numFmt w:val="lowerRoman"/>
      <w:pStyle w:val="Schedule4"/>
      <w:lvlText w:val="(%4)"/>
      <w:lvlJc w:val="left"/>
      <w:pPr>
        <w:tabs>
          <w:tab w:val="num" w:pos="2041"/>
        </w:tabs>
        <w:ind w:left="2041" w:hanging="680"/>
      </w:pPr>
      <w:rPr>
        <w:rFonts w:hint="default"/>
      </w:rPr>
    </w:lvl>
    <w:lvl w:ilvl="4">
      <w:start w:val="1"/>
      <w:numFmt w:val="lowerLetter"/>
      <w:pStyle w:val="Schedule5"/>
      <w:lvlText w:val="(%5)"/>
      <w:lvlJc w:val="left"/>
      <w:pPr>
        <w:tabs>
          <w:tab w:val="num" w:pos="2608"/>
        </w:tabs>
        <w:ind w:left="2608" w:hanging="567"/>
      </w:pPr>
      <w:rPr>
        <w:rFonts w:hint="default"/>
      </w:rPr>
    </w:lvl>
    <w:lvl w:ilvl="5">
      <w:start w:val="1"/>
      <w:numFmt w:val="upperRoman"/>
      <w:pStyle w:val="Schedule6"/>
      <w:lvlText w:val="(%6)"/>
      <w:lvlJc w:val="left"/>
      <w:pPr>
        <w:tabs>
          <w:tab w:val="num" w:pos="3288"/>
        </w:tabs>
        <w:ind w:left="3288"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6">
    <w:nsid w:val="116B7A43"/>
    <w:multiLevelType w:val="multilevel"/>
    <w:tmpl w:val="D5EA23BE"/>
    <w:lvl w:ilvl="0">
      <w:start w:val="1"/>
      <w:numFmt w:val="decimal"/>
      <w:pStyle w:val="Table1"/>
      <w:lvlText w:val="%1"/>
      <w:lvlJc w:val="left"/>
      <w:pPr>
        <w:tabs>
          <w:tab w:val="num" w:pos="680"/>
        </w:tabs>
        <w:ind w:left="680" w:hanging="680"/>
      </w:pPr>
      <w:rPr>
        <w:rFonts w:hint="default"/>
        <w:b/>
        <w:i w:val="0"/>
        <w:sz w:val="22"/>
      </w:rPr>
    </w:lvl>
    <w:lvl w:ilvl="1">
      <w:start w:val="1"/>
      <w:numFmt w:val="decimal"/>
      <w:pStyle w:val="Table2"/>
      <w:lvlText w:val="%1.%2"/>
      <w:lvlJc w:val="left"/>
      <w:pPr>
        <w:tabs>
          <w:tab w:val="num" w:pos="680"/>
        </w:tabs>
        <w:ind w:left="680" w:hanging="680"/>
      </w:pPr>
      <w:rPr>
        <w:rFonts w:hint="default"/>
        <w:b/>
        <w:i w:val="0"/>
        <w:sz w:val="21"/>
      </w:rPr>
    </w:lvl>
    <w:lvl w:ilvl="2">
      <w:start w:val="1"/>
      <w:numFmt w:val="decimal"/>
      <w:pStyle w:val="Table3"/>
      <w:lvlText w:val="%1.%2.%3"/>
      <w:lvlJc w:val="left"/>
      <w:pPr>
        <w:tabs>
          <w:tab w:val="num" w:pos="680"/>
        </w:tabs>
        <w:ind w:left="680" w:hanging="680"/>
      </w:pPr>
      <w:rPr>
        <w:rFonts w:hint="default"/>
        <w:b/>
        <w:i w:val="0"/>
        <w:sz w:val="17"/>
      </w:rPr>
    </w:lvl>
    <w:lvl w:ilvl="3">
      <w:start w:val="1"/>
      <w:numFmt w:val="lowerRoman"/>
      <w:pStyle w:val="Table4"/>
      <w:lvlText w:val="(%4)"/>
      <w:lvlJc w:val="left"/>
      <w:pPr>
        <w:tabs>
          <w:tab w:val="num" w:pos="680"/>
        </w:tabs>
        <w:ind w:left="680" w:hanging="680"/>
      </w:pPr>
      <w:rPr>
        <w:rFonts w:hint="default"/>
      </w:rPr>
    </w:lvl>
    <w:lvl w:ilvl="4">
      <w:start w:val="1"/>
      <w:numFmt w:val="lowerLetter"/>
      <w:pStyle w:val="Table5"/>
      <w:lvlText w:val="(%5)"/>
      <w:lvlJc w:val="left"/>
      <w:pPr>
        <w:tabs>
          <w:tab w:val="num" w:pos="680"/>
        </w:tabs>
        <w:ind w:left="680" w:hanging="680"/>
      </w:pPr>
      <w:rPr>
        <w:rFonts w:hint="default"/>
      </w:rPr>
    </w:lvl>
    <w:lvl w:ilvl="5">
      <w:start w:val="1"/>
      <w:numFmt w:val="upperRoman"/>
      <w:pStyle w:val="Table6"/>
      <w:lvlText w:val="(%6)"/>
      <w:lvlJc w:val="left"/>
      <w:pPr>
        <w:tabs>
          <w:tab w:val="num" w:pos="680"/>
        </w:tabs>
        <w:ind w:left="680" w:hanging="680"/>
      </w:pPr>
      <w:rPr>
        <w:rFonts w:hint="default"/>
      </w:rPr>
    </w:lvl>
    <w:lvl w:ilvl="6">
      <w:start w:val="1"/>
      <w:numFmt w:val="none"/>
      <w:lvlText w:val=""/>
      <w:lvlJc w:val="left"/>
      <w:pPr>
        <w:tabs>
          <w:tab w:val="num" w:pos="680"/>
        </w:tabs>
        <w:ind w:left="680" w:hanging="680"/>
      </w:pPr>
      <w:rPr>
        <w:rFonts w:hint="default"/>
      </w:rPr>
    </w:lvl>
    <w:lvl w:ilvl="7">
      <w:start w:val="1"/>
      <w:numFmt w:val="none"/>
      <w:lvlText w:val=""/>
      <w:lvlJc w:val="left"/>
      <w:pPr>
        <w:tabs>
          <w:tab w:val="num" w:pos="30521"/>
        </w:tabs>
        <w:ind w:left="30161" w:firstLine="0"/>
      </w:pPr>
      <w:rPr>
        <w:rFonts w:hint="default"/>
      </w:rPr>
    </w:lvl>
    <w:lvl w:ilvl="8">
      <w:start w:val="1"/>
      <w:numFmt w:val="none"/>
      <w:lvlText w:val=""/>
      <w:lvlJc w:val="left"/>
      <w:pPr>
        <w:tabs>
          <w:tab w:val="num" w:pos="30521"/>
        </w:tabs>
        <w:ind w:left="30161" w:firstLine="0"/>
      </w:pPr>
      <w:rPr>
        <w:rFonts w:hint="default"/>
      </w:rPr>
    </w:lvl>
  </w:abstractNum>
  <w:abstractNum w:abstractNumId="7">
    <w:nsid w:val="14F775D3"/>
    <w:multiLevelType w:val="hybridMultilevel"/>
    <w:tmpl w:val="549449D0"/>
    <w:lvl w:ilvl="0" w:tplc="1B6ECEC8">
      <w:start w:val="1"/>
      <w:numFmt w:val="upperLetter"/>
      <w:pStyle w:val="a"/>
      <w:lvlText w:val="%1."/>
      <w:lvlJc w:val="left"/>
      <w:pPr>
        <w:ind w:left="720"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62665BF"/>
    <w:multiLevelType w:val="multilevel"/>
    <w:tmpl w:val="9884AAEC"/>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pStyle w:val="FWSL6"/>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173574CD"/>
    <w:multiLevelType w:val="singleLevel"/>
    <w:tmpl w:val="B8484E1E"/>
    <w:lvl w:ilvl="0">
      <w:start w:val="1"/>
      <w:numFmt w:val="lowerLetter"/>
      <w:pStyle w:val="alpha4"/>
      <w:lvlText w:val="(%1)"/>
      <w:lvlJc w:val="left"/>
      <w:pPr>
        <w:tabs>
          <w:tab w:val="num" w:pos="2608"/>
        </w:tabs>
        <w:ind w:left="2608" w:hanging="567"/>
      </w:pPr>
      <w:rPr>
        <w:rFonts w:ascii="Arial" w:hAnsi="Arial" w:hint="default"/>
        <w:b w:val="0"/>
        <w:i w:val="0"/>
        <w:sz w:val="20"/>
      </w:rPr>
    </w:lvl>
  </w:abstractNum>
  <w:abstractNum w:abstractNumId="10">
    <w:nsid w:val="17484E99"/>
    <w:multiLevelType w:val="multilevel"/>
    <w:tmpl w:val="20026A22"/>
    <w:lvl w:ilvl="0">
      <w:start w:val="1"/>
      <w:numFmt w:val="bullet"/>
      <w:pStyle w:val="bullet1"/>
      <w:lvlText w:val=""/>
      <w:lvlJc w:val="left"/>
      <w:pPr>
        <w:tabs>
          <w:tab w:val="num" w:pos="680"/>
        </w:tabs>
        <w:ind w:left="680" w:hanging="68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nsid w:val="17E55C33"/>
    <w:multiLevelType w:val="multilevel"/>
    <w:tmpl w:val="0419001F"/>
    <w:lvl w:ilvl="0">
      <w:start w:val="1"/>
      <w:numFmt w:val="decimal"/>
      <w:lvlText w:val="%1."/>
      <w:lvlJc w:val="left"/>
      <w:pPr>
        <w:ind w:left="360" w:hanging="360"/>
      </w:pPr>
      <w:rPr>
        <w:rFonts w:hint="default"/>
        <w:sz w:val="24"/>
        <w:szCs w:val="24"/>
      </w:rPr>
    </w:lvl>
    <w:lvl w:ilvl="1">
      <w:start w:val="1"/>
      <w:numFmt w:val="decimal"/>
      <w:lvlText w:val="%1.%2."/>
      <w:lvlJc w:val="left"/>
      <w:pPr>
        <w:ind w:left="792" w:hanging="432"/>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17FA0E9C"/>
    <w:multiLevelType w:val="multilevel"/>
    <w:tmpl w:val="867A946A"/>
    <w:lvl w:ilvl="0">
      <w:start w:val="1"/>
      <w:numFmt w:val="bullet"/>
      <w:pStyle w:val="bullet6"/>
      <w:lvlText w:val=""/>
      <w:lvlJc w:val="left"/>
      <w:pPr>
        <w:tabs>
          <w:tab w:val="num" w:pos="3969"/>
        </w:tabs>
        <w:ind w:left="3969" w:hanging="681"/>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nsid w:val="18176F70"/>
    <w:multiLevelType w:val="multilevel"/>
    <w:tmpl w:val="6338D5DE"/>
    <w:lvl w:ilvl="0">
      <w:start w:val="1"/>
      <w:numFmt w:val="bullet"/>
      <w:pStyle w:val="dashbullet6"/>
      <w:lvlText w:val=""/>
      <w:lvlJc w:val="left"/>
      <w:pPr>
        <w:tabs>
          <w:tab w:val="num" w:pos="3969"/>
        </w:tabs>
        <w:ind w:left="3969" w:hanging="681"/>
      </w:pPr>
      <w:rPr>
        <w:rFonts w:ascii="Symbol" w:hAnsi="Symbol" w:hint="default"/>
        <w:color w:val="000058"/>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nsid w:val="22F708B8"/>
    <w:multiLevelType w:val="multilevel"/>
    <w:tmpl w:val="F3E6797C"/>
    <w:lvl w:ilvl="0">
      <w:start w:val="1"/>
      <w:numFmt w:val="upperRoman"/>
      <w:pStyle w:val="UCRoman1"/>
      <w:lvlText w:val="%1."/>
      <w:lvlJc w:val="left"/>
      <w:pPr>
        <w:tabs>
          <w:tab w:val="num" w:pos="680"/>
        </w:tabs>
        <w:ind w:left="680" w:hanging="680"/>
      </w:pPr>
      <w:rPr>
        <w:rFonts w:ascii="Arial" w:hAnsi="Arial" w:hint="default"/>
        <w:b/>
        <w:i w:val="0"/>
        <w:sz w:val="2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nsid w:val="23971282"/>
    <w:multiLevelType w:val="multilevel"/>
    <w:tmpl w:val="C6D0B4CA"/>
    <w:lvl w:ilvl="0">
      <w:start w:val="1"/>
      <w:numFmt w:val="upperLetter"/>
      <w:pStyle w:val="UCAlpha4"/>
      <w:lvlText w:val="(%1)"/>
      <w:lvlJc w:val="left"/>
      <w:pPr>
        <w:tabs>
          <w:tab w:val="num" w:pos="2608"/>
        </w:tabs>
        <w:ind w:left="2608" w:hanging="567"/>
      </w:pPr>
      <w:rPr>
        <w:rFonts w:ascii="Arial" w:hAnsi="Arial" w:hint="default"/>
        <w:b w:val="0"/>
        <w:i w:val="0"/>
        <w:sz w:val="2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nsid w:val="24D958FD"/>
    <w:multiLevelType w:val="multilevel"/>
    <w:tmpl w:val="32BEEFDA"/>
    <w:lvl w:ilvl="0">
      <w:start w:val="1"/>
      <w:numFmt w:val="bullet"/>
      <w:pStyle w:val="bullet3"/>
      <w:lvlText w:val=""/>
      <w:lvlJc w:val="left"/>
      <w:pPr>
        <w:tabs>
          <w:tab w:val="num" w:pos="2041"/>
        </w:tabs>
        <w:ind w:left="2041" w:hanging="68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nsid w:val="25A732CC"/>
    <w:multiLevelType w:val="multilevel"/>
    <w:tmpl w:val="50483CFA"/>
    <w:styleLink w:val="engage"/>
    <w:lvl w:ilvl="0">
      <w:start w:val="1"/>
      <w:numFmt w:val="decimal"/>
      <w:pStyle w:val="engageL1"/>
      <w:lvlText w:val="%1"/>
      <w:lvlJc w:val="left"/>
      <w:pPr>
        <w:tabs>
          <w:tab w:val="num" w:pos="567"/>
        </w:tabs>
        <w:ind w:left="567" w:hanging="567"/>
      </w:pPr>
      <w:rPr>
        <w:rFonts w:ascii="Arial" w:hAnsi="Arial" w:hint="default"/>
        <w:b/>
        <w:i w:val="0"/>
        <w:sz w:val="13"/>
      </w:rPr>
    </w:lvl>
    <w:lvl w:ilvl="1">
      <w:start w:val="1"/>
      <w:numFmt w:val="decimal"/>
      <w:pStyle w:val="engageL2"/>
      <w:lvlText w:val="%1.%2"/>
      <w:lvlJc w:val="left"/>
      <w:pPr>
        <w:tabs>
          <w:tab w:val="num" w:pos="567"/>
        </w:tabs>
        <w:ind w:left="567" w:hanging="567"/>
      </w:pPr>
      <w:rPr>
        <w:rFonts w:ascii="Arial" w:hAnsi="Arial" w:hint="default"/>
        <w:b/>
        <w:i w:val="0"/>
        <w:sz w:val="13"/>
      </w:rPr>
    </w:lvl>
    <w:lvl w:ilvl="2">
      <w:start w:val="1"/>
      <w:numFmt w:val="decimal"/>
      <w:lvlText w:val="%1.%2.%3"/>
      <w:lvlJc w:val="left"/>
      <w:pPr>
        <w:tabs>
          <w:tab w:val="num" w:pos="2041"/>
        </w:tabs>
        <w:ind w:left="2041" w:hanging="794"/>
      </w:pPr>
      <w:rPr>
        <w:rFonts w:hint="default"/>
        <w:b/>
        <w:i w:val="0"/>
        <w:sz w:val="17"/>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8">
    <w:nsid w:val="25E6172F"/>
    <w:multiLevelType w:val="singleLevel"/>
    <w:tmpl w:val="3D1CB4BE"/>
    <w:lvl w:ilvl="0">
      <w:start w:val="1"/>
      <w:numFmt w:val="lowerLetter"/>
      <w:pStyle w:val="Tablealpha"/>
      <w:lvlText w:val="(%1)"/>
      <w:lvlJc w:val="left"/>
      <w:pPr>
        <w:tabs>
          <w:tab w:val="num" w:pos="680"/>
        </w:tabs>
        <w:ind w:left="680" w:hanging="680"/>
      </w:pPr>
      <w:rPr>
        <w:rFonts w:ascii="Arial" w:hAnsi="Arial" w:hint="default"/>
        <w:b w:val="0"/>
        <w:i w:val="0"/>
        <w:sz w:val="20"/>
      </w:rPr>
    </w:lvl>
  </w:abstractNum>
  <w:abstractNum w:abstractNumId="19">
    <w:nsid w:val="34252447"/>
    <w:multiLevelType w:val="multilevel"/>
    <w:tmpl w:val="09B0033E"/>
    <w:lvl w:ilvl="0">
      <w:start w:val="1"/>
      <w:numFmt w:val="bullet"/>
      <w:pStyle w:val="bullet2"/>
      <w:lvlText w:val=""/>
      <w:lvlJc w:val="left"/>
      <w:pPr>
        <w:tabs>
          <w:tab w:val="num" w:pos="1361"/>
        </w:tabs>
        <w:ind w:left="1361" w:hanging="681"/>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nsid w:val="34705D16"/>
    <w:multiLevelType w:val="singleLevel"/>
    <w:tmpl w:val="4B880D0C"/>
    <w:lvl w:ilvl="0">
      <w:start w:val="1"/>
      <w:numFmt w:val="lowerLetter"/>
      <w:pStyle w:val="alpha3"/>
      <w:lvlText w:val="(%1)"/>
      <w:lvlJc w:val="left"/>
      <w:pPr>
        <w:tabs>
          <w:tab w:val="num" w:pos="2041"/>
        </w:tabs>
        <w:ind w:left="2041" w:hanging="680"/>
      </w:pPr>
      <w:rPr>
        <w:rFonts w:ascii="Arial" w:hAnsi="Arial" w:hint="default"/>
        <w:b w:val="0"/>
        <w:i w:val="0"/>
        <w:sz w:val="20"/>
      </w:rPr>
    </w:lvl>
  </w:abstractNum>
  <w:abstractNum w:abstractNumId="21">
    <w:nsid w:val="34A5631E"/>
    <w:multiLevelType w:val="multilevel"/>
    <w:tmpl w:val="C1B827B6"/>
    <w:lvl w:ilvl="0">
      <w:start w:val="1"/>
      <w:numFmt w:val="upperLetter"/>
      <w:pStyle w:val="UCAlpha2"/>
      <w:lvlText w:val="%1."/>
      <w:lvlJc w:val="left"/>
      <w:pPr>
        <w:tabs>
          <w:tab w:val="num" w:pos="1361"/>
        </w:tabs>
        <w:ind w:left="1361" w:hanging="681"/>
      </w:pPr>
      <w:rPr>
        <w:rFonts w:ascii="Arial" w:hAnsi="Arial" w:hint="default"/>
        <w:b/>
        <w:i w:val="0"/>
        <w:sz w:val="2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nsid w:val="37E21890"/>
    <w:multiLevelType w:val="multilevel"/>
    <w:tmpl w:val="BC8614FC"/>
    <w:lvl w:ilvl="0">
      <w:start w:val="1"/>
      <w:numFmt w:val="decimal"/>
      <w:pStyle w:val="TCLevel1"/>
      <w:lvlText w:val="%1"/>
      <w:lvlJc w:val="left"/>
      <w:pPr>
        <w:tabs>
          <w:tab w:val="num" w:pos="680"/>
        </w:tabs>
        <w:ind w:left="680" w:hanging="680"/>
      </w:pPr>
      <w:rPr>
        <w:rFonts w:hint="default"/>
        <w:b/>
        <w:i w:val="0"/>
      </w:rPr>
    </w:lvl>
    <w:lvl w:ilvl="1">
      <w:start w:val="1"/>
      <w:numFmt w:val="lowerLetter"/>
      <w:pStyle w:val="TCLevel2"/>
      <w:lvlText w:val="(%2)"/>
      <w:lvlJc w:val="left"/>
      <w:pPr>
        <w:tabs>
          <w:tab w:val="num" w:pos="1361"/>
        </w:tabs>
        <w:ind w:left="1361" w:hanging="681"/>
      </w:pPr>
      <w:rPr>
        <w:rFonts w:hint="default"/>
        <w:b/>
        <w:i w:val="0"/>
      </w:rPr>
    </w:lvl>
    <w:lvl w:ilvl="2">
      <w:start w:val="1"/>
      <w:numFmt w:val="lowerRoman"/>
      <w:pStyle w:val="TCLevel3"/>
      <w:lvlText w:val="(%3)"/>
      <w:lvlJc w:val="left"/>
      <w:pPr>
        <w:tabs>
          <w:tab w:val="num" w:pos="2041"/>
        </w:tabs>
        <w:ind w:left="2041" w:hanging="680"/>
      </w:pPr>
      <w:rPr>
        <w:rFonts w:hint="default"/>
      </w:rPr>
    </w:lvl>
    <w:lvl w:ilvl="3">
      <w:start w:val="1"/>
      <w:numFmt w:val="upperLetter"/>
      <w:pStyle w:val="TCLevel4"/>
      <w:lvlText w:val="(%4)"/>
      <w:lvlJc w:val="left"/>
      <w:pPr>
        <w:tabs>
          <w:tab w:val="num" w:pos="2608"/>
        </w:tabs>
        <w:ind w:left="2608" w:hanging="567"/>
      </w:pPr>
      <w:rPr>
        <w:rFonts w:hint="default"/>
      </w:rPr>
    </w:lvl>
    <w:lvl w:ilvl="4">
      <w:start w:val="1"/>
      <w:numFmt w:val="none"/>
      <w:lvlText w:val=""/>
      <w:lvlJc w:val="left"/>
      <w:pPr>
        <w:tabs>
          <w:tab w:val="num" w:pos="4320"/>
        </w:tabs>
        <w:ind w:left="4320" w:hanging="720"/>
      </w:pPr>
      <w:rPr>
        <w:rFonts w:ascii="Arial" w:hAnsi="Arial" w:hint="default"/>
        <w:b w:val="0"/>
        <w:i w:val="0"/>
        <w:sz w:val="20"/>
      </w:rPr>
    </w:lvl>
    <w:lvl w:ilvl="5">
      <w:start w:val="1"/>
      <w:numFmt w:val="none"/>
      <w:lvlText w:val=""/>
      <w:lvlJc w:val="left"/>
      <w:pPr>
        <w:tabs>
          <w:tab w:val="num" w:pos="5040"/>
        </w:tabs>
        <w:ind w:left="5040" w:hanging="720"/>
      </w:pPr>
      <w:rPr>
        <w:rFonts w:ascii="MS Mincho" w:eastAsia="MS Mincho" w:hAnsi="MS Mincho" w:hint="eastAsia"/>
        <w:b w:val="0"/>
        <w:i w:val="0"/>
        <w:sz w:val="20"/>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23">
    <w:nsid w:val="386006ED"/>
    <w:multiLevelType w:val="singleLevel"/>
    <w:tmpl w:val="0F98B702"/>
    <w:lvl w:ilvl="0">
      <w:start w:val="1"/>
      <w:numFmt w:val="lowerLetter"/>
      <w:pStyle w:val="alpha6"/>
      <w:lvlText w:val="(%1)"/>
      <w:lvlJc w:val="left"/>
      <w:pPr>
        <w:tabs>
          <w:tab w:val="num" w:pos="3969"/>
        </w:tabs>
        <w:ind w:left="3969" w:hanging="681"/>
      </w:pPr>
      <w:rPr>
        <w:rFonts w:ascii="Arial" w:hAnsi="Arial" w:hint="default"/>
        <w:b w:val="0"/>
        <w:i w:val="0"/>
        <w:sz w:val="20"/>
      </w:rPr>
    </w:lvl>
  </w:abstractNum>
  <w:abstractNum w:abstractNumId="24">
    <w:nsid w:val="3EBD2A5E"/>
    <w:multiLevelType w:val="multilevel"/>
    <w:tmpl w:val="AC0CD916"/>
    <w:lvl w:ilvl="0">
      <w:start w:val="1"/>
      <w:numFmt w:val="bullet"/>
      <w:pStyle w:val="dashbullet1"/>
      <w:lvlText w:val=""/>
      <w:lvlJc w:val="left"/>
      <w:pPr>
        <w:tabs>
          <w:tab w:val="num" w:pos="680"/>
        </w:tabs>
        <w:ind w:left="680" w:hanging="680"/>
      </w:pPr>
      <w:rPr>
        <w:rFonts w:ascii="Symbol" w:hAnsi="Symbol" w:hint="default"/>
        <w:color w:val="000058"/>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nsid w:val="3FBC403A"/>
    <w:multiLevelType w:val="multilevel"/>
    <w:tmpl w:val="727EBCD4"/>
    <w:lvl w:ilvl="0">
      <w:start w:val="1"/>
      <w:numFmt w:val="upperLetter"/>
      <w:pStyle w:val="UCAlpha5"/>
      <w:lvlText w:val="%1."/>
      <w:lvlJc w:val="left"/>
      <w:pPr>
        <w:tabs>
          <w:tab w:val="num" w:pos="3288"/>
        </w:tabs>
        <w:ind w:left="3288" w:hanging="680"/>
      </w:pPr>
      <w:rPr>
        <w:rFonts w:ascii="Arial" w:hAnsi="Arial" w:hint="default"/>
        <w:b/>
        <w:i w:val="0"/>
        <w:sz w:val="2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nsid w:val="42DC3D2A"/>
    <w:multiLevelType w:val="hybridMultilevel"/>
    <w:tmpl w:val="38F2E73A"/>
    <w:lvl w:ilvl="0" w:tplc="3F143BB4">
      <w:start w:val="1"/>
      <w:numFmt w:val="decimal"/>
      <w:pStyle w:val="a0"/>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32476DC"/>
    <w:multiLevelType w:val="multilevel"/>
    <w:tmpl w:val="8586D7F4"/>
    <w:lvl w:ilvl="0">
      <w:start w:val="1"/>
      <w:numFmt w:val="bullet"/>
      <w:pStyle w:val="dashbullet3"/>
      <w:lvlText w:val=""/>
      <w:lvlJc w:val="left"/>
      <w:pPr>
        <w:tabs>
          <w:tab w:val="num" w:pos="2041"/>
        </w:tabs>
        <w:ind w:left="2041" w:hanging="680"/>
      </w:pPr>
      <w:rPr>
        <w:rFonts w:ascii="Symbol" w:hAnsi="Symbol" w:hint="default"/>
        <w:color w:val="000058"/>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8">
    <w:nsid w:val="4D347763"/>
    <w:multiLevelType w:val="multilevel"/>
    <w:tmpl w:val="50483CFA"/>
    <w:numStyleLink w:val="engage"/>
  </w:abstractNum>
  <w:abstractNum w:abstractNumId="29">
    <w:nsid w:val="4E6D7BFA"/>
    <w:multiLevelType w:val="singleLevel"/>
    <w:tmpl w:val="CA0257E0"/>
    <w:lvl w:ilvl="0">
      <w:start w:val="1"/>
      <w:numFmt w:val="lowerLetter"/>
      <w:pStyle w:val="alpha5"/>
      <w:lvlText w:val="(%1)"/>
      <w:lvlJc w:val="left"/>
      <w:pPr>
        <w:tabs>
          <w:tab w:val="num" w:pos="3288"/>
        </w:tabs>
        <w:ind w:left="3288" w:hanging="680"/>
      </w:pPr>
      <w:rPr>
        <w:rFonts w:ascii="Arial" w:hAnsi="Arial" w:hint="default"/>
        <w:b w:val="0"/>
        <w:i w:val="0"/>
        <w:sz w:val="20"/>
      </w:rPr>
    </w:lvl>
  </w:abstractNum>
  <w:abstractNum w:abstractNumId="30">
    <w:nsid w:val="509F2660"/>
    <w:multiLevelType w:val="multilevel"/>
    <w:tmpl w:val="37505600"/>
    <w:lvl w:ilvl="0">
      <w:start w:val="1"/>
      <w:numFmt w:val="decimal"/>
      <w:pStyle w:val="1"/>
      <w:lvlText w:val="%1."/>
      <w:lvlJc w:val="left"/>
      <w:pPr>
        <w:ind w:left="360" w:hanging="360"/>
      </w:pPr>
      <w:rPr>
        <w:rFonts w:hint="default"/>
      </w:rPr>
    </w:lvl>
    <w:lvl w:ilvl="1">
      <w:start w:val="1"/>
      <w:numFmt w:val="decimal"/>
      <w:pStyle w:val="2"/>
      <w:lvlText w:val="%1.%2."/>
      <w:lvlJc w:val="left"/>
      <w:pPr>
        <w:ind w:left="716" w:hanging="43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lowerLetter"/>
      <w:pStyle w:val="3"/>
      <w:lvlText w:val="(%3)"/>
      <w:lvlJc w:val="left"/>
      <w:pPr>
        <w:ind w:left="1497" w:hanging="50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lowerRoman"/>
      <w:pStyle w:val="4"/>
      <w:lvlText w:val="(%4)"/>
      <w:lvlJc w:val="left"/>
      <w:pPr>
        <w:ind w:left="1500" w:hanging="648"/>
      </w:pPr>
      <w:rPr>
        <w:rFonts w:hint="default"/>
      </w:rPr>
    </w:lvl>
    <w:lvl w:ilvl="4">
      <w:start w:val="1"/>
      <w:numFmt w:val="lowerRoman"/>
      <w:lvlText w:val="%5."/>
      <w:lvlJc w:val="righ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512A7C3C"/>
    <w:multiLevelType w:val="singleLevel"/>
    <w:tmpl w:val="E9FC236E"/>
    <w:lvl w:ilvl="0">
      <w:start w:val="1"/>
      <w:numFmt w:val="lowerLetter"/>
      <w:pStyle w:val="alpha1"/>
      <w:lvlText w:val="(%1)"/>
      <w:lvlJc w:val="left"/>
      <w:pPr>
        <w:tabs>
          <w:tab w:val="num" w:pos="680"/>
        </w:tabs>
        <w:ind w:left="680" w:hanging="680"/>
      </w:pPr>
      <w:rPr>
        <w:rFonts w:ascii="Times New Roman" w:hAnsi="Times New Roman" w:cs="Times New Roman" w:hint="default"/>
        <w:b w:val="0"/>
        <w:i w:val="0"/>
        <w:sz w:val="24"/>
      </w:rPr>
    </w:lvl>
  </w:abstractNum>
  <w:abstractNum w:abstractNumId="32">
    <w:nsid w:val="51421573"/>
    <w:multiLevelType w:val="multilevel"/>
    <w:tmpl w:val="37400C94"/>
    <w:lvl w:ilvl="0">
      <w:start w:val="1"/>
      <w:numFmt w:val="bullet"/>
      <w:pStyle w:val="dashbullet5"/>
      <w:lvlText w:val=""/>
      <w:lvlJc w:val="left"/>
      <w:pPr>
        <w:tabs>
          <w:tab w:val="num" w:pos="3288"/>
        </w:tabs>
        <w:ind w:left="3288" w:hanging="680"/>
      </w:pPr>
      <w:rPr>
        <w:rFonts w:ascii="Symbol" w:hAnsi="Symbol" w:hint="default"/>
        <w:color w:val="000058"/>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3">
    <w:nsid w:val="525F4573"/>
    <w:multiLevelType w:val="multilevel"/>
    <w:tmpl w:val="C0DE7A18"/>
    <w:lvl w:ilvl="0">
      <w:start w:val="1"/>
      <w:numFmt w:val="bullet"/>
      <w:pStyle w:val="dashbullet4"/>
      <w:lvlText w:val=""/>
      <w:lvlJc w:val="left"/>
      <w:pPr>
        <w:tabs>
          <w:tab w:val="num" w:pos="2608"/>
        </w:tabs>
        <w:ind w:left="2608" w:hanging="567"/>
      </w:pPr>
      <w:rPr>
        <w:rFonts w:ascii="Symbol" w:hAnsi="Symbol" w:hint="default"/>
        <w:color w:val="000058"/>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nsid w:val="53B17CF4"/>
    <w:multiLevelType w:val="multilevel"/>
    <w:tmpl w:val="B0F40B8E"/>
    <w:lvl w:ilvl="0">
      <w:start w:val="1"/>
      <w:numFmt w:val="bullet"/>
      <w:pStyle w:val="dashbullet2"/>
      <w:lvlText w:val=""/>
      <w:lvlJc w:val="left"/>
      <w:pPr>
        <w:tabs>
          <w:tab w:val="num" w:pos="1361"/>
        </w:tabs>
        <w:ind w:left="1361" w:hanging="681"/>
      </w:pPr>
      <w:rPr>
        <w:rFonts w:ascii="Symbol" w:hAnsi="Symbol" w:hint="default"/>
        <w:color w:val="000058"/>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nsid w:val="55F728E2"/>
    <w:multiLevelType w:val="multilevel"/>
    <w:tmpl w:val="1D8A9BD6"/>
    <w:lvl w:ilvl="0">
      <w:start w:val="1"/>
      <w:numFmt w:val="upperRoman"/>
      <w:pStyle w:val="UCRoman2"/>
      <w:lvlText w:val="%1."/>
      <w:lvlJc w:val="left"/>
      <w:pPr>
        <w:tabs>
          <w:tab w:val="num" w:pos="1361"/>
        </w:tabs>
        <w:ind w:left="1361" w:hanging="681"/>
      </w:pPr>
      <w:rPr>
        <w:rFonts w:ascii="Arial" w:hAnsi="Arial" w:hint="default"/>
        <w:b/>
        <w:i w:val="0"/>
        <w:sz w:val="2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6">
    <w:nsid w:val="56E26FEF"/>
    <w:multiLevelType w:val="singleLevel"/>
    <w:tmpl w:val="E76CA894"/>
    <w:lvl w:ilvl="0">
      <w:start w:val="1"/>
      <w:numFmt w:val="lowerRoman"/>
      <w:pStyle w:val="roman4"/>
      <w:lvlText w:val="(%1)"/>
      <w:lvlJc w:val="left"/>
      <w:pPr>
        <w:tabs>
          <w:tab w:val="num" w:pos="2608"/>
        </w:tabs>
        <w:ind w:left="2608" w:hanging="567"/>
      </w:pPr>
      <w:rPr>
        <w:rFonts w:ascii="Arial" w:hAnsi="Arial" w:hint="default"/>
        <w:b w:val="0"/>
        <w:i w:val="0"/>
        <w:sz w:val="20"/>
      </w:rPr>
    </w:lvl>
  </w:abstractNum>
  <w:abstractNum w:abstractNumId="37">
    <w:nsid w:val="57E65E90"/>
    <w:multiLevelType w:val="multilevel"/>
    <w:tmpl w:val="AD90EFEC"/>
    <w:lvl w:ilvl="0">
      <w:start w:val="1"/>
      <w:numFmt w:val="decimal"/>
      <w:pStyle w:val="a1"/>
      <w:lvlText w:val="%1."/>
      <w:lvlJc w:val="left"/>
      <w:pPr>
        <w:ind w:left="360" w:hanging="360"/>
      </w:pPr>
      <w:rPr>
        <w:b w:val="0"/>
        <w:i w:val="0"/>
      </w:rPr>
    </w:lvl>
    <w:lvl w:ilvl="1">
      <w:start w:val="1"/>
      <w:numFmt w:val="decimal"/>
      <w:pStyle w:val="a2"/>
      <w:lvlText w:val="%1.%2."/>
      <w:lvlJc w:val="left"/>
      <w:pPr>
        <w:ind w:left="792"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nsid w:val="58A56CDE"/>
    <w:multiLevelType w:val="multilevel"/>
    <w:tmpl w:val="C3E838F6"/>
    <w:lvl w:ilvl="0">
      <w:start w:val="1"/>
      <w:numFmt w:val="bullet"/>
      <w:pStyle w:val="bullet4"/>
      <w:lvlText w:val=""/>
      <w:lvlJc w:val="left"/>
      <w:pPr>
        <w:tabs>
          <w:tab w:val="num" w:pos="2608"/>
        </w:tabs>
        <w:ind w:left="2608" w:hanging="567"/>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nsid w:val="5AF711EC"/>
    <w:multiLevelType w:val="singleLevel"/>
    <w:tmpl w:val="6CD6DF96"/>
    <w:lvl w:ilvl="0">
      <w:start w:val="1"/>
      <w:numFmt w:val="lowerRoman"/>
      <w:pStyle w:val="roman1"/>
      <w:lvlText w:val="(%1)"/>
      <w:lvlJc w:val="left"/>
      <w:pPr>
        <w:tabs>
          <w:tab w:val="num" w:pos="680"/>
        </w:tabs>
        <w:ind w:left="680" w:hanging="680"/>
      </w:pPr>
      <w:rPr>
        <w:rFonts w:ascii="Arial" w:hAnsi="Arial" w:hint="default"/>
        <w:b w:val="0"/>
        <w:i w:val="0"/>
        <w:sz w:val="20"/>
      </w:rPr>
    </w:lvl>
  </w:abstractNum>
  <w:abstractNum w:abstractNumId="40">
    <w:nsid w:val="5D194207"/>
    <w:multiLevelType w:val="multilevel"/>
    <w:tmpl w:val="E3864CA4"/>
    <w:lvl w:ilvl="0">
      <w:start w:val="1"/>
      <w:numFmt w:val="decimal"/>
      <w:pStyle w:val="ScheduleHeading"/>
      <w:suff w:val="nothing"/>
      <w:lvlText w:val="Schedule %1"/>
      <w:lvlJc w:val="left"/>
      <w:pPr>
        <w:ind w:left="0" w:firstLine="0"/>
      </w:pPr>
      <w:rPr>
        <w:rFonts w:ascii="Arial" w:hAnsi="Arial" w:hint="default"/>
        <w:b/>
        <w:i w:val="0"/>
        <w:sz w:val="23"/>
      </w:rPr>
    </w:lvl>
    <w:lvl w:ilvl="1">
      <w:start w:val="1"/>
      <w:numFmt w:val="upperRoman"/>
      <w:suff w:val="nothing"/>
      <w:lvlText w:val="Part %2"/>
      <w:lvlJc w:val="left"/>
      <w:pPr>
        <w:ind w:left="0" w:firstLine="0"/>
      </w:pPr>
      <w:rPr>
        <w:rFonts w:ascii="Arial" w:hAnsi="Arial" w:hint="default"/>
        <w:b/>
        <w:i w:val="0"/>
        <w:caps/>
        <w:sz w:val="23"/>
      </w:rPr>
    </w:lvl>
    <w:lvl w:ilvl="2">
      <w:start w:val="1"/>
      <w:numFmt w:val="decimal"/>
      <w:lvlText w:val="%3."/>
      <w:lvlJc w:val="left"/>
      <w:pPr>
        <w:tabs>
          <w:tab w:val="num" w:pos="624"/>
        </w:tabs>
        <w:ind w:left="624" w:hanging="624"/>
      </w:pPr>
      <w:rPr>
        <w:rFonts w:ascii="Helvetica" w:hAnsi="Helvetica" w:hint="default"/>
        <w:b w:val="0"/>
        <w:i w:val="0"/>
        <w:sz w:val="20"/>
      </w:rPr>
    </w:lvl>
    <w:lvl w:ilvl="3">
      <w:start w:val="1"/>
      <w:numFmt w:val="decimal"/>
      <w:lvlText w:val="%3.%4"/>
      <w:lvlJc w:val="left"/>
      <w:pPr>
        <w:tabs>
          <w:tab w:val="num" w:pos="624"/>
        </w:tabs>
        <w:ind w:left="624" w:hanging="624"/>
      </w:pPr>
      <w:rPr>
        <w:rFonts w:ascii="Helvetica" w:hAnsi="Helvetica" w:hint="default"/>
        <w:b w:val="0"/>
        <w:i w:val="0"/>
        <w:sz w:val="20"/>
      </w:rPr>
    </w:lvl>
    <w:lvl w:ilvl="4">
      <w:start w:val="1"/>
      <w:numFmt w:val="lowerLetter"/>
      <w:lvlText w:val="(%5)"/>
      <w:lvlJc w:val="left"/>
      <w:pPr>
        <w:tabs>
          <w:tab w:val="num" w:pos="624"/>
        </w:tabs>
        <w:ind w:left="624" w:hanging="624"/>
      </w:pPr>
      <w:rPr>
        <w:rFonts w:ascii="Arial" w:hAnsi="Arial" w:hint="default"/>
        <w:b w:val="0"/>
        <w:i w:val="0"/>
        <w:sz w:val="20"/>
      </w:rPr>
    </w:lvl>
    <w:lvl w:ilvl="5">
      <w:start w:val="1"/>
      <w:numFmt w:val="lowerRoman"/>
      <w:lvlText w:val="(%6)"/>
      <w:lvlJc w:val="left"/>
      <w:pPr>
        <w:tabs>
          <w:tab w:val="num" w:pos="1361"/>
        </w:tabs>
        <w:ind w:left="1361" w:hanging="737"/>
      </w:pPr>
      <w:rPr>
        <w:rFonts w:ascii="Arial" w:hAnsi="Arial" w:hint="default"/>
        <w:b w:val="0"/>
        <w:i w:val="0"/>
        <w:sz w:val="20"/>
      </w:rPr>
    </w:lvl>
    <w:lvl w:ilvl="6">
      <w:start w:val="1"/>
      <w:numFmt w:val="lowerLetter"/>
      <w:lvlText w:val="(%7)"/>
      <w:lvlJc w:val="left"/>
      <w:pPr>
        <w:tabs>
          <w:tab w:val="num" w:pos="1361"/>
        </w:tabs>
        <w:ind w:left="1361" w:hanging="737"/>
      </w:pPr>
      <w:rPr>
        <w:rFonts w:ascii="Arial" w:hAnsi="Arial" w:hint="default"/>
        <w:b w:val="0"/>
        <w:i w:val="0"/>
        <w:sz w:val="20"/>
      </w:rPr>
    </w:lvl>
    <w:lvl w:ilvl="7">
      <w:start w:val="1"/>
      <w:numFmt w:val="lowerRoman"/>
      <w:lvlText w:val="(%8)"/>
      <w:lvlJc w:val="left"/>
      <w:pPr>
        <w:tabs>
          <w:tab w:val="num" w:pos="2041"/>
        </w:tabs>
        <w:ind w:left="2041" w:hanging="680"/>
      </w:pPr>
      <w:rPr>
        <w:rFonts w:ascii="Arial" w:hAnsi="Arial" w:hint="default"/>
        <w:b w:val="0"/>
        <w:i w:val="0"/>
        <w:sz w:val="20"/>
      </w:rPr>
    </w:lvl>
    <w:lvl w:ilvl="8">
      <w:start w:val="1"/>
      <w:numFmt w:val="upperLetter"/>
      <w:lvlText w:val="(%9)"/>
      <w:lvlJc w:val="left"/>
      <w:pPr>
        <w:tabs>
          <w:tab w:val="num" w:pos="2041"/>
        </w:tabs>
        <w:ind w:left="2041" w:hanging="680"/>
      </w:pPr>
      <w:rPr>
        <w:rFonts w:ascii="Arial" w:hAnsi="Arial" w:hint="default"/>
        <w:b w:val="0"/>
        <w:i w:val="0"/>
        <w:sz w:val="20"/>
      </w:rPr>
    </w:lvl>
  </w:abstractNum>
  <w:abstractNum w:abstractNumId="41">
    <w:nsid w:val="5FCB4379"/>
    <w:multiLevelType w:val="multilevel"/>
    <w:tmpl w:val="4F86461C"/>
    <w:lvl w:ilvl="0">
      <w:start w:val="1"/>
      <w:numFmt w:val="upperLetter"/>
      <w:pStyle w:val="Recitals"/>
      <w:lvlText w:val="(%1)"/>
      <w:lvlJc w:val="left"/>
      <w:pPr>
        <w:tabs>
          <w:tab w:val="num" w:pos="680"/>
        </w:tabs>
        <w:ind w:left="680" w:hanging="68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2">
    <w:nsid w:val="62215270"/>
    <w:multiLevelType w:val="singleLevel"/>
    <w:tmpl w:val="F6E07198"/>
    <w:lvl w:ilvl="0">
      <w:start w:val="1"/>
      <w:numFmt w:val="lowerRoman"/>
      <w:pStyle w:val="roman3"/>
      <w:lvlText w:val="(%1)"/>
      <w:lvlJc w:val="left"/>
      <w:pPr>
        <w:tabs>
          <w:tab w:val="num" w:pos="2041"/>
        </w:tabs>
        <w:ind w:left="2041" w:hanging="680"/>
      </w:pPr>
      <w:rPr>
        <w:rFonts w:ascii="Times New Roman" w:hAnsi="Times New Roman" w:cs="Times New Roman" w:hint="default"/>
        <w:b w:val="0"/>
        <w:i w:val="0"/>
        <w:sz w:val="24"/>
        <w:szCs w:val="24"/>
      </w:rPr>
    </w:lvl>
  </w:abstractNum>
  <w:abstractNum w:abstractNumId="43">
    <w:nsid w:val="64C47EA1"/>
    <w:multiLevelType w:val="singleLevel"/>
    <w:tmpl w:val="588EC908"/>
    <w:lvl w:ilvl="0">
      <w:start w:val="1"/>
      <w:numFmt w:val="lowerRoman"/>
      <w:pStyle w:val="Tableroman"/>
      <w:lvlText w:val="(%1)"/>
      <w:lvlJc w:val="left"/>
      <w:pPr>
        <w:tabs>
          <w:tab w:val="num" w:pos="680"/>
        </w:tabs>
        <w:ind w:left="680" w:hanging="680"/>
      </w:pPr>
      <w:rPr>
        <w:rFonts w:ascii="Arial" w:hAnsi="Arial" w:hint="default"/>
        <w:b w:val="0"/>
        <w:i w:val="0"/>
        <w:sz w:val="20"/>
      </w:rPr>
    </w:lvl>
  </w:abstractNum>
  <w:abstractNum w:abstractNumId="44">
    <w:nsid w:val="69662F84"/>
    <w:multiLevelType w:val="multilevel"/>
    <w:tmpl w:val="F0C2CE3E"/>
    <w:lvl w:ilvl="0">
      <w:start w:val="1"/>
      <w:numFmt w:val="decimal"/>
      <w:lvlText w:val="%1."/>
      <w:lvlJc w:val="left"/>
      <w:pPr>
        <w:ind w:left="1714" w:hanging="1005"/>
      </w:pPr>
      <w:rPr>
        <w:b/>
      </w:rPr>
    </w:lvl>
    <w:lvl w:ilvl="1">
      <w:start w:val="1"/>
      <w:numFmt w:val="decimal"/>
      <w:isLgl/>
      <w:lvlText w:val="%1.%2."/>
      <w:lvlJc w:val="left"/>
      <w:pPr>
        <w:ind w:left="1211" w:hanging="360"/>
      </w:pPr>
    </w:lvl>
    <w:lvl w:ilvl="2">
      <w:start w:val="1"/>
      <w:numFmt w:val="decimal"/>
      <w:pStyle w:val="ITBodyTextL3"/>
      <w:isLgl/>
      <w:lvlText w:val="%1.%2.%3."/>
      <w:lvlJc w:val="left"/>
      <w:pPr>
        <w:ind w:left="2564" w:hanging="720"/>
      </w:pPr>
    </w:lvl>
    <w:lvl w:ilvl="3">
      <w:start w:val="1"/>
      <w:numFmt w:val="decimal"/>
      <w:isLgl/>
      <w:lvlText w:val="%1.%2.%3.%4."/>
      <w:lvlJc w:val="left"/>
      <w:pPr>
        <w:ind w:left="4444" w:hanging="720"/>
      </w:pPr>
    </w:lvl>
    <w:lvl w:ilvl="4">
      <w:start w:val="1"/>
      <w:numFmt w:val="decimal"/>
      <w:isLgl/>
      <w:lvlText w:val="%1.%2.%3.%4.%5."/>
      <w:lvlJc w:val="left"/>
      <w:pPr>
        <w:ind w:left="5809" w:hanging="1080"/>
      </w:pPr>
    </w:lvl>
    <w:lvl w:ilvl="5">
      <w:start w:val="1"/>
      <w:numFmt w:val="decimal"/>
      <w:isLgl/>
      <w:lvlText w:val="%1.%2.%3.%4.%5.%6."/>
      <w:lvlJc w:val="left"/>
      <w:pPr>
        <w:ind w:left="6814" w:hanging="1080"/>
      </w:pPr>
    </w:lvl>
    <w:lvl w:ilvl="6">
      <w:start w:val="1"/>
      <w:numFmt w:val="decimal"/>
      <w:isLgl/>
      <w:lvlText w:val="%1.%2.%3.%4.%5.%6.%7."/>
      <w:lvlJc w:val="left"/>
      <w:pPr>
        <w:ind w:left="8179" w:hanging="1440"/>
      </w:pPr>
    </w:lvl>
    <w:lvl w:ilvl="7">
      <w:start w:val="1"/>
      <w:numFmt w:val="decimal"/>
      <w:isLgl/>
      <w:lvlText w:val="%1.%2.%3.%4.%5.%6.%7.%8."/>
      <w:lvlJc w:val="left"/>
      <w:pPr>
        <w:ind w:left="9184" w:hanging="1440"/>
      </w:pPr>
    </w:lvl>
    <w:lvl w:ilvl="8">
      <w:start w:val="1"/>
      <w:numFmt w:val="decimal"/>
      <w:isLgl/>
      <w:lvlText w:val="%1.%2.%3.%4.%5.%6.%7.%8.%9."/>
      <w:lvlJc w:val="left"/>
      <w:pPr>
        <w:ind w:left="10549" w:hanging="1800"/>
      </w:pPr>
    </w:lvl>
  </w:abstractNum>
  <w:abstractNum w:abstractNumId="45">
    <w:nsid w:val="6A7F67AA"/>
    <w:multiLevelType w:val="multilevel"/>
    <w:tmpl w:val="00B209CA"/>
    <w:lvl w:ilvl="0">
      <w:start w:val="1"/>
      <w:numFmt w:val="upperLetter"/>
      <w:pStyle w:val="UCAlpha3"/>
      <w:lvlText w:val="(%1)"/>
      <w:lvlJc w:val="left"/>
      <w:pPr>
        <w:tabs>
          <w:tab w:val="num" w:pos="2041"/>
        </w:tabs>
        <w:ind w:left="2041" w:hanging="680"/>
      </w:pPr>
      <w:rPr>
        <w:rFonts w:ascii="Arial" w:hAnsi="Arial" w:hint="default"/>
        <w:b w:val="0"/>
        <w:i w:val="0"/>
        <w:sz w:val="2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6">
    <w:nsid w:val="6B1D1232"/>
    <w:multiLevelType w:val="multilevel"/>
    <w:tmpl w:val="90D0DF02"/>
    <w:lvl w:ilvl="0">
      <w:start w:val="1"/>
      <w:numFmt w:val="decimal"/>
      <w:pStyle w:val="Level1"/>
      <w:lvlText w:val="%1"/>
      <w:lvlJc w:val="left"/>
      <w:pPr>
        <w:tabs>
          <w:tab w:val="num" w:pos="680"/>
        </w:tabs>
        <w:ind w:left="680" w:hanging="680"/>
      </w:pPr>
      <w:rPr>
        <w:rFonts w:hint="default"/>
        <w:b/>
        <w:i w:val="0"/>
        <w:sz w:val="24"/>
      </w:rPr>
    </w:lvl>
    <w:lvl w:ilvl="1">
      <w:start w:val="1"/>
      <w:numFmt w:val="decimal"/>
      <w:pStyle w:val="Level2"/>
      <w:lvlText w:val="%1.%2"/>
      <w:lvlJc w:val="left"/>
      <w:pPr>
        <w:tabs>
          <w:tab w:val="num" w:pos="680"/>
        </w:tabs>
        <w:ind w:left="680" w:hanging="680"/>
      </w:pPr>
      <w:rPr>
        <w:rFonts w:ascii="Times New Roman" w:hAnsi="Times New Roman" w:cs="Times New Roman" w:hint="default"/>
        <w:b w:val="0"/>
        <w:i w:val="0"/>
        <w:sz w:val="24"/>
        <w:szCs w:val="24"/>
      </w:rPr>
    </w:lvl>
    <w:lvl w:ilvl="2">
      <w:start w:val="1"/>
      <w:numFmt w:val="decimal"/>
      <w:pStyle w:val="Level3"/>
      <w:lvlText w:val="%1.%2.%3"/>
      <w:lvlJc w:val="left"/>
      <w:pPr>
        <w:tabs>
          <w:tab w:val="num" w:pos="1361"/>
        </w:tabs>
        <w:ind w:left="1361" w:hanging="681"/>
      </w:pPr>
      <w:rPr>
        <w:rFonts w:hint="default"/>
        <w:b/>
        <w:i w:val="0"/>
        <w:sz w:val="17"/>
      </w:rPr>
    </w:lvl>
    <w:lvl w:ilvl="3">
      <w:start w:val="1"/>
      <w:numFmt w:val="lowerRoman"/>
      <w:pStyle w:val="Level4"/>
      <w:lvlText w:val="(%4)"/>
      <w:lvlJc w:val="left"/>
      <w:pPr>
        <w:tabs>
          <w:tab w:val="num" w:pos="2041"/>
        </w:tabs>
        <w:ind w:left="2041" w:hanging="680"/>
      </w:pPr>
      <w:rPr>
        <w:rFonts w:ascii="Times New Roman" w:hAnsi="Times New Roman" w:cs="Times New Roman" w:hint="default"/>
        <w:sz w:val="24"/>
        <w:szCs w:val="24"/>
      </w:rPr>
    </w:lvl>
    <w:lvl w:ilvl="4">
      <w:start w:val="1"/>
      <w:numFmt w:val="lowerLetter"/>
      <w:pStyle w:val="Level5"/>
      <w:lvlText w:val="(%5)"/>
      <w:lvlJc w:val="left"/>
      <w:pPr>
        <w:tabs>
          <w:tab w:val="num" w:pos="2608"/>
        </w:tabs>
        <w:ind w:left="2608" w:hanging="567"/>
      </w:pPr>
      <w:rPr>
        <w:rFonts w:hint="default"/>
      </w:rPr>
    </w:lvl>
    <w:lvl w:ilvl="5">
      <w:start w:val="1"/>
      <w:numFmt w:val="upperRoman"/>
      <w:pStyle w:val="Level6"/>
      <w:lvlText w:val="(%6)"/>
      <w:lvlJc w:val="left"/>
      <w:pPr>
        <w:tabs>
          <w:tab w:val="num" w:pos="3288"/>
        </w:tabs>
        <w:ind w:left="3288" w:hanging="680"/>
      </w:pPr>
      <w:rPr>
        <w:rFonts w:hint="default"/>
      </w:rPr>
    </w:lvl>
    <w:lvl w:ilvl="6">
      <w:start w:val="1"/>
      <w:numFmt w:val="none"/>
      <w:pStyle w:val="Level7"/>
      <w:lvlText w:val=""/>
      <w:lvlJc w:val="left"/>
      <w:pPr>
        <w:tabs>
          <w:tab w:val="num" w:pos="3288"/>
        </w:tabs>
        <w:ind w:left="3288" w:hanging="680"/>
      </w:pPr>
      <w:rPr>
        <w:rFonts w:hint="default"/>
      </w:rPr>
    </w:lvl>
    <w:lvl w:ilvl="7">
      <w:start w:val="1"/>
      <w:numFmt w:val="none"/>
      <w:pStyle w:val="Level8"/>
      <w:lvlText w:val=""/>
      <w:lvlJc w:val="left"/>
      <w:pPr>
        <w:tabs>
          <w:tab w:val="num" w:pos="3288"/>
        </w:tabs>
        <w:ind w:left="3288" w:hanging="680"/>
      </w:pPr>
      <w:rPr>
        <w:rFonts w:hint="default"/>
      </w:rPr>
    </w:lvl>
    <w:lvl w:ilvl="8">
      <w:start w:val="1"/>
      <w:numFmt w:val="none"/>
      <w:pStyle w:val="Level9"/>
      <w:lvlText w:val=""/>
      <w:lvlJc w:val="left"/>
      <w:pPr>
        <w:tabs>
          <w:tab w:val="num" w:pos="3288"/>
        </w:tabs>
        <w:ind w:left="3288" w:hanging="680"/>
      </w:pPr>
      <w:rPr>
        <w:rFonts w:hint="default"/>
      </w:rPr>
    </w:lvl>
  </w:abstractNum>
  <w:abstractNum w:abstractNumId="47">
    <w:nsid w:val="6B502D22"/>
    <w:multiLevelType w:val="multilevel"/>
    <w:tmpl w:val="8D5698DC"/>
    <w:lvl w:ilvl="0">
      <w:start w:val="27"/>
      <w:numFmt w:val="lowerLetter"/>
      <w:pStyle w:val="doublealpha"/>
      <w:lvlText w:val="(%1)"/>
      <w:lvlJc w:val="left"/>
      <w:pPr>
        <w:tabs>
          <w:tab w:val="num" w:pos="680"/>
        </w:tabs>
        <w:ind w:left="680" w:hanging="680"/>
      </w:pPr>
      <w:rPr>
        <w:rFonts w:ascii="Arial" w:hAnsi="Arial" w:hint="default"/>
        <w:b w:val="0"/>
        <w:i w:val="0"/>
        <w:sz w:val="2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8">
    <w:nsid w:val="6BEA4D3C"/>
    <w:multiLevelType w:val="multilevel"/>
    <w:tmpl w:val="885A6224"/>
    <w:lvl w:ilvl="0">
      <w:start w:val="1"/>
      <w:numFmt w:val="upperLetter"/>
      <w:pStyle w:val="UCAlpha6"/>
      <w:lvlText w:val="%1."/>
      <w:lvlJc w:val="left"/>
      <w:pPr>
        <w:tabs>
          <w:tab w:val="num" w:pos="3969"/>
        </w:tabs>
        <w:ind w:left="3969" w:hanging="681"/>
      </w:pPr>
      <w:rPr>
        <w:rFonts w:ascii="Arial" w:hAnsi="Arial" w:hint="default"/>
        <w:b/>
        <w:i w:val="0"/>
        <w:sz w:val="2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9">
    <w:nsid w:val="6BEB687E"/>
    <w:multiLevelType w:val="multilevel"/>
    <w:tmpl w:val="F7F4EAD8"/>
    <w:lvl w:ilvl="0">
      <w:start w:val="1"/>
      <w:numFmt w:val="decimal"/>
      <w:pStyle w:val="10"/>
      <w:lvlText w:val="%1."/>
      <w:lvlJc w:val="left"/>
      <w:pPr>
        <w:ind w:left="1068" w:hanging="360"/>
      </w:pPr>
      <w:rPr>
        <w:rFonts w:hint="default"/>
      </w:rPr>
    </w:lvl>
    <w:lvl w:ilvl="1">
      <w:start w:val="1"/>
      <w:numFmt w:val="decimal"/>
      <w:pStyle w:val="11"/>
      <w:lvlText w:val="%1.%2."/>
      <w:lvlJc w:val="left"/>
      <w:pPr>
        <w:ind w:left="858" w:hanging="432"/>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lowerLetter"/>
      <w:pStyle w:val="a3"/>
      <w:lvlText w:val="(%3)"/>
      <w:lvlJc w:val="left"/>
      <w:pPr>
        <w:ind w:left="1639" w:hanging="504"/>
      </w:pPr>
      <w:rPr>
        <w:rFonts w:ascii="Times New Roman" w:hAnsi="Times New Roman" w:cs="Times New Roman" w:hint="default"/>
        <w:b w:val="0"/>
        <w:bCs w:val="0"/>
        <w:i w:val="0"/>
        <w:iCs w:val="0"/>
        <w:caps w:val="0"/>
        <w:smallCaps w:val="0"/>
        <w:strike w:val="0"/>
        <w:dstrike w:val="0"/>
        <w:noProof w:val="0"/>
        <w:vanish w:val="0"/>
        <w:spacing w:val="0"/>
        <w:kern w:val="0"/>
        <w:position w:val="0"/>
        <w:u w:val="none"/>
        <w:effect w:val="none"/>
        <w:vertAlign w:val="baseline"/>
        <w:em w:val="none"/>
        <w:specVanish w:val="0"/>
      </w:rPr>
    </w:lvl>
    <w:lvl w:ilvl="3">
      <w:start w:val="1"/>
      <w:numFmt w:val="lowerRoman"/>
      <w:pStyle w:val="30"/>
      <w:lvlText w:val="(%4)"/>
      <w:lvlJc w:val="left"/>
      <w:pPr>
        <w:ind w:left="2067" w:hanging="648"/>
      </w:pPr>
      <w:rPr>
        <w:rFonts w:hint="default"/>
      </w:rPr>
    </w:lvl>
    <w:lvl w:ilvl="4">
      <w:start w:val="1"/>
      <w:numFmt w:val="decimal"/>
      <w:lvlText w:val="%1.%2.%3.%4.%5."/>
      <w:lvlJc w:val="left"/>
      <w:pPr>
        <w:ind w:left="2940" w:hanging="792"/>
      </w:pPr>
      <w:rPr>
        <w:rFonts w:hint="default"/>
      </w:rPr>
    </w:lvl>
    <w:lvl w:ilvl="5">
      <w:start w:val="1"/>
      <w:numFmt w:val="decimal"/>
      <w:lvlText w:val="%1.%2.%3.%4.%5.%6."/>
      <w:lvlJc w:val="left"/>
      <w:pPr>
        <w:ind w:left="3444" w:hanging="936"/>
      </w:pPr>
      <w:rPr>
        <w:rFonts w:hint="default"/>
      </w:rPr>
    </w:lvl>
    <w:lvl w:ilvl="6">
      <w:start w:val="1"/>
      <w:numFmt w:val="decimal"/>
      <w:lvlText w:val="%1.%2.%3.%4.%5.%6.%7."/>
      <w:lvlJc w:val="left"/>
      <w:pPr>
        <w:ind w:left="3948" w:hanging="1080"/>
      </w:pPr>
      <w:rPr>
        <w:rFonts w:hint="default"/>
      </w:rPr>
    </w:lvl>
    <w:lvl w:ilvl="7">
      <w:start w:val="1"/>
      <w:numFmt w:val="decimal"/>
      <w:lvlText w:val="%1.%2.%3.%4.%5.%6.%7.%8."/>
      <w:lvlJc w:val="left"/>
      <w:pPr>
        <w:ind w:left="4452" w:hanging="1224"/>
      </w:pPr>
      <w:rPr>
        <w:rFonts w:hint="default"/>
      </w:rPr>
    </w:lvl>
    <w:lvl w:ilvl="8">
      <w:start w:val="1"/>
      <w:numFmt w:val="decimal"/>
      <w:lvlText w:val="%1.%2.%3.%4.%5.%6.%7.%8.%9."/>
      <w:lvlJc w:val="left"/>
      <w:pPr>
        <w:ind w:left="5028" w:hanging="1440"/>
      </w:pPr>
      <w:rPr>
        <w:rFonts w:hint="default"/>
      </w:rPr>
    </w:lvl>
  </w:abstractNum>
  <w:abstractNum w:abstractNumId="50">
    <w:nsid w:val="6C5255B9"/>
    <w:multiLevelType w:val="singleLevel"/>
    <w:tmpl w:val="33C8FA28"/>
    <w:lvl w:ilvl="0">
      <w:start w:val="1"/>
      <w:numFmt w:val="lowerRoman"/>
      <w:pStyle w:val="roman6"/>
      <w:lvlText w:val="(%1)"/>
      <w:lvlJc w:val="left"/>
      <w:pPr>
        <w:tabs>
          <w:tab w:val="num" w:pos="3969"/>
        </w:tabs>
        <w:ind w:left="3969" w:hanging="681"/>
      </w:pPr>
      <w:rPr>
        <w:rFonts w:ascii="Arial" w:hAnsi="Arial" w:hint="default"/>
        <w:b w:val="0"/>
        <w:i w:val="0"/>
        <w:sz w:val="20"/>
      </w:rPr>
    </w:lvl>
  </w:abstractNum>
  <w:abstractNum w:abstractNumId="51">
    <w:nsid w:val="70D57250"/>
    <w:multiLevelType w:val="hybridMultilevel"/>
    <w:tmpl w:val="C56E8240"/>
    <w:lvl w:ilvl="0" w:tplc="363056EA">
      <w:start w:val="1"/>
      <w:numFmt w:val="lowerLetter"/>
      <w:pStyle w:val="a4"/>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2">
    <w:nsid w:val="7169173D"/>
    <w:multiLevelType w:val="singleLevel"/>
    <w:tmpl w:val="4EB4CEB6"/>
    <w:lvl w:ilvl="0">
      <w:start w:val="1"/>
      <w:numFmt w:val="lowerLetter"/>
      <w:pStyle w:val="alpha2"/>
      <w:lvlText w:val="(%1)"/>
      <w:lvlJc w:val="left"/>
      <w:pPr>
        <w:tabs>
          <w:tab w:val="num" w:pos="681"/>
        </w:tabs>
        <w:ind w:left="681" w:hanging="681"/>
      </w:pPr>
      <w:rPr>
        <w:rFonts w:ascii="Times New Roman" w:hAnsi="Times New Roman" w:cs="Times New Roman" w:hint="default"/>
        <w:b w:val="0"/>
        <w:i w:val="0"/>
        <w:sz w:val="24"/>
        <w:szCs w:val="24"/>
      </w:rPr>
    </w:lvl>
  </w:abstractNum>
  <w:abstractNum w:abstractNumId="53">
    <w:nsid w:val="73455C00"/>
    <w:multiLevelType w:val="singleLevel"/>
    <w:tmpl w:val="818C5664"/>
    <w:lvl w:ilvl="0">
      <w:start w:val="1"/>
      <w:numFmt w:val="lowerRoman"/>
      <w:pStyle w:val="roman5"/>
      <w:lvlText w:val="(%1)"/>
      <w:lvlJc w:val="left"/>
      <w:pPr>
        <w:tabs>
          <w:tab w:val="num" w:pos="3288"/>
        </w:tabs>
        <w:ind w:left="3288" w:hanging="680"/>
      </w:pPr>
      <w:rPr>
        <w:rFonts w:ascii="Arial" w:hAnsi="Arial" w:hint="default"/>
        <w:b w:val="0"/>
        <w:i w:val="0"/>
        <w:sz w:val="20"/>
      </w:rPr>
    </w:lvl>
  </w:abstractNum>
  <w:abstractNum w:abstractNumId="54">
    <w:nsid w:val="785A5B88"/>
    <w:multiLevelType w:val="singleLevel"/>
    <w:tmpl w:val="02FA746C"/>
    <w:lvl w:ilvl="0">
      <w:start w:val="1"/>
      <w:numFmt w:val="lowerRoman"/>
      <w:pStyle w:val="roman2"/>
      <w:lvlText w:val="(%1)"/>
      <w:lvlJc w:val="left"/>
      <w:pPr>
        <w:tabs>
          <w:tab w:val="num" w:pos="1361"/>
        </w:tabs>
        <w:ind w:left="1361" w:hanging="681"/>
      </w:pPr>
      <w:rPr>
        <w:rFonts w:ascii="Times New Roman" w:hAnsi="Times New Roman" w:cs="Times New Roman" w:hint="default"/>
        <w:b w:val="0"/>
        <w:i w:val="0"/>
        <w:sz w:val="24"/>
      </w:rPr>
    </w:lvl>
  </w:abstractNum>
  <w:abstractNum w:abstractNumId="55">
    <w:nsid w:val="7BC33F9F"/>
    <w:multiLevelType w:val="multilevel"/>
    <w:tmpl w:val="991C6262"/>
    <w:lvl w:ilvl="0">
      <w:start w:val="1"/>
      <w:numFmt w:val="upperLetter"/>
      <w:lvlText w:val="(%1)"/>
      <w:lvlJc w:val="left"/>
      <w:pPr>
        <w:tabs>
          <w:tab w:val="left" w:pos="1069"/>
        </w:tabs>
      </w:pPr>
      <w:rPr>
        <w:strike w:val="0"/>
        <w:dstrike w:val="0"/>
      </w:rPr>
    </w:lvl>
    <w:lvl w:ilvl="1">
      <w:start w:val="1"/>
      <w:numFmt w:val="lowerLetter"/>
      <w:lvlText w:val="%2."/>
      <w:lvlJc w:val="left"/>
      <w:pPr>
        <w:tabs>
          <w:tab w:val="left" w:pos="2149"/>
        </w:tabs>
      </w:pPr>
      <w:rPr>
        <w:strike w:val="0"/>
        <w:dstrike w:val="0"/>
      </w:rPr>
    </w:lvl>
    <w:lvl w:ilvl="2">
      <w:start w:val="1"/>
      <w:numFmt w:val="lowerRoman"/>
      <w:lvlText w:val="%3."/>
      <w:lvlJc w:val="left"/>
      <w:pPr>
        <w:tabs>
          <w:tab w:val="left" w:pos="2869"/>
        </w:tabs>
      </w:pPr>
      <w:rPr>
        <w:strike w:val="0"/>
        <w:dstrike w:val="0"/>
      </w:rPr>
    </w:lvl>
    <w:lvl w:ilvl="3">
      <w:start w:val="1"/>
      <w:numFmt w:val="decimal"/>
      <w:lvlText w:val="%4."/>
      <w:lvlJc w:val="left"/>
      <w:pPr>
        <w:tabs>
          <w:tab w:val="left" w:pos="3589"/>
        </w:tabs>
      </w:pPr>
      <w:rPr>
        <w:strike w:val="0"/>
        <w:dstrike w:val="0"/>
      </w:rPr>
    </w:lvl>
    <w:lvl w:ilvl="4">
      <w:start w:val="1"/>
      <w:numFmt w:val="lowerLetter"/>
      <w:pStyle w:val="FWSL5"/>
      <w:lvlText w:val="%5."/>
      <w:lvlJc w:val="left"/>
      <w:pPr>
        <w:tabs>
          <w:tab w:val="left" w:pos="4309"/>
        </w:tabs>
      </w:pPr>
      <w:rPr>
        <w:strike w:val="0"/>
        <w:dstrike w:val="0"/>
      </w:rPr>
    </w:lvl>
    <w:lvl w:ilvl="5">
      <w:start w:val="1"/>
      <w:numFmt w:val="lowerRoman"/>
      <w:lvlText w:val="%6."/>
      <w:lvlJc w:val="left"/>
      <w:pPr>
        <w:tabs>
          <w:tab w:val="left" w:pos="5029"/>
        </w:tabs>
      </w:pPr>
      <w:rPr>
        <w:strike w:val="0"/>
        <w:dstrike w:val="0"/>
      </w:rPr>
    </w:lvl>
    <w:lvl w:ilvl="6">
      <w:start w:val="1"/>
      <w:numFmt w:val="decimal"/>
      <w:lvlText w:val="%7."/>
      <w:lvlJc w:val="left"/>
      <w:pPr>
        <w:tabs>
          <w:tab w:val="left" w:pos="5749"/>
        </w:tabs>
      </w:pPr>
      <w:rPr>
        <w:strike w:val="0"/>
        <w:dstrike w:val="0"/>
      </w:rPr>
    </w:lvl>
    <w:lvl w:ilvl="7">
      <w:start w:val="1"/>
      <w:numFmt w:val="lowerLetter"/>
      <w:lvlText w:val="%8."/>
      <w:lvlJc w:val="left"/>
      <w:pPr>
        <w:tabs>
          <w:tab w:val="left" w:pos="6469"/>
        </w:tabs>
      </w:pPr>
      <w:rPr>
        <w:strike w:val="0"/>
        <w:dstrike w:val="0"/>
      </w:rPr>
    </w:lvl>
    <w:lvl w:ilvl="8">
      <w:start w:val="1"/>
      <w:numFmt w:val="lowerRoman"/>
      <w:lvlText w:val="%9."/>
      <w:lvlJc w:val="left"/>
      <w:pPr>
        <w:tabs>
          <w:tab w:val="left" w:pos="7189"/>
        </w:tabs>
      </w:pPr>
      <w:rPr>
        <w:strike w:val="0"/>
        <w:dstrike w:val="0"/>
      </w:rPr>
    </w:lvl>
  </w:abstractNum>
  <w:abstractNum w:abstractNumId="56">
    <w:nsid w:val="7BE859CD"/>
    <w:multiLevelType w:val="multilevel"/>
    <w:tmpl w:val="5EA8E7C0"/>
    <w:lvl w:ilvl="0">
      <w:start w:val="1"/>
      <w:numFmt w:val="bullet"/>
      <w:pStyle w:val="bullet5"/>
      <w:lvlText w:val=""/>
      <w:lvlJc w:val="left"/>
      <w:pPr>
        <w:tabs>
          <w:tab w:val="num" w:pos="3288"/>
        </w:tabs>
        <w:ind w:left="3288" w:hanging="68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7">
    <w:nsid w:val="7EB3736A"/>
    <w:multiLevelType w:val="multilevel"/>
    <w:tmpl w:val="0419001F"/>
    <w:styleLink w:val="12"/>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lowerLetter"/>
      <w:lvlText w:val="%3"/>
      <w:lvlJc w:val="left"/>
      <w:pPr>
        <w:ind w:left="1224" w:hanging="504"/>
      </w:pPr>
      <w:rPr>
        <w:rFonts w:ascii="Times New Roman" w:hAnsi="Times New Roman"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nsid w:val="7ED04878"/>
    <w:multiLevelType w:val="multilevel"/>
    <w:tmpl w:val="BEE2940C"/>
    <w:lvl w:ilvl="0">
      <w:start w:val="1"/>
      <w:numFmt w:val="decimal"/>
      <w:pStyle w:val="ListNumbers"/>
      <w:lvlText w:val="%1."/>
      <w:lvlJc w:val="left"/>
      <w:pPr>
        <w:tabs>
          <w:tab w:val="num" w:pos="680"/>
        </w:tabs>
        <w:ind w:left="680" w:hanging="680"/>
      </w:pPr>
      <w:rPr>
        <w:rFonts w:ascii="Arial" w:hAnsi="Arial" w:hint="default"/>
        <w:b/>
        <w:i w:val="0"/>
        <w:sz w:val="2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num w:numId="1">
    <w:abstractNumId w:val="37"/>
  </w:num>
  <w:num w:numId="2">
    <w:abstractNumId w:val="55"/>
  </w:num>
  <w:num w:numId="3">
    <w:abstractNumId w:val="30"/>
  </w:num>
  <w:num w:numId="4">
    <w:abstractNumId w:val="51"/>
  </w:num>
  <w:num w:numId="5">
    <w:abstractNumId w:val="7"/>
  </w:num>
  <w:num w:numId="6">
    <w:abstractNumId w:val="26"/>
  </w:num>
  <w:num w:numId="7">
    <w:abstractNumId w:val="8"/>
  </w:num>
  <w:num w:numId="8">
    <w:abstractNumId w:val="0"/>
  </w:num>
  <w:num w:numId="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7"/>
  </w:num>
  <w:num w:numId="11">
    <w:abstractNumId w:val="49"/>
  </w:num>
  <w:num w:numId="12">
    <w:abstractNumId w:val="31"/>
  </w:num>
  <w:num w:numId="13">
    <w:abstractNumId w:val="52"/>
  </w:num>
  <w:num w:numId="14">
    <w:abstractNumId w:val="20"/>
  </w:num>
  <w:num w:numId="15">
    <w:abstractNumId w:val="9"/>
  </w:num>
  <w:num w:numId="16">
    <w:abstractNumId w:val="29"/>
  </w:num>
  <w:num w:numId="17">
    <w:abstractNumId w:val="23"/>
  </w:num>
  <w:num w:numId="18">
    <w:abstractNumId w:val="10"/>
  </w:num>
  <w:num w:numId="19">
    <w:abstractNumId w:val="19"/>
  </w:num>
  <w:num w:numId="20">
    <w:abstractNumId w:val="16"/>
  </w:num>
  <w:num w:numId="21">
    <w:abstractNumId w:val="38"/>
  </w:num>
  <w:num w:numId="22">
    <w:abstractNumId w:val="56"/>
  </w:num>
  <w:num w:numId="23">
    <w:abstractNumId w:val="12"/>
  </w:num>
  <w:num w:numId="24">
    <w:abstractNumId w:val="24"/>
  </w:num>
  <w:num w:numId="25">
    <w:abstractNumId w:val="34"/>
  </w:num>
  <w:num w:numId="26">
    <w:abstractNumId w:val="27"/>
  </w:num>
  <w:num w:numId="27">
    <w:abstractNumId w:val="33"/>
  </w:num>
  <w:num w:numId="28">
    <w:abstractNumId w:val="32"/>
  </w:num>
  <w:num w:numId="29">
    <w:abstractNumId w:val="13"/>
  </w:num>
  <w:num w:numId="30">
    <w:abstractNumId w:val="47"/>
  </w:num>
  <w:num w:numId="31">
    <w:abstractNumId w:val="46"/>
  </w:num>
  <w:num w:numId="32">
    <w:abstractNumId w:val="58"/>
  </w:num>
  <w:num w:numId="33">
    <w:abstractNumId w:val="3"/>
  </w:num>
  <w:num w:numId="34">
    <w:abstractNumId w:val="41"/>
  </w:num>
  <w:num w:numId="35">
    <w:abstractNumId w:val="39"/>
  </w:num>
  <w:num w:numId="36">
    <w:abstractNumId w:val="54"/>
  </w:num>
  <w:num w:numId="37">
    <w:abstractNumId w:val="42"/>
  </w:num>
  <w:num w:numId="38">
    <w:abstractNumId w:val="36"/>
  </w:num>
  <w:num w:numId="39">
    <w:abstractNumId w:val="53"/>
  </w:num>
  <w:num w:numId="40">
    <w:abstractNumId w:val="50"/>
  </w:num>
  <w:num w:numId="41">
    <w:abstractNumId w:val="22"/>
  </w:num>
  <w:num w:numId="42">
    <w:abstractNumId w:val="6"/>
  </w:num>
  <w:num w:numId="43">
    <w:abstractNumId w:val="18"/>
  </w:num>
  <w:num w:numId="44">
    <w:abstractNumId w:val="4"/>
  </w:num>
  <w:num w:numId="45">
    <w:abstractNumId w:val="43"/>
  </w:num>
  <w:num w:numId="46">
    <w:abstractNumId w:val="1"/>
  </w:num>
  <w:num w:numId="47">
    <w:abstractNumId w:val="21"/>
  </w:num>
  <w:num w:numId="48">
    <w:abstractNumId w:val="45"/>
  </w:num>
  <w:num w:numId="49">
    <w:abstractNumId w:val="15"/>
  </w:num>
  <w:num w:numId="50">
    <w:abstractNumId w:val="25"/>
  </w:num>
  <w:num w:numId="51">
    <w:abstractNumId w:val="48"/>
  </w:num>
  <w:num w:numId="52">
    <w:abstractNumId w:val="14"/>
  </w:num>
  <w:num w:numId="53">
    <w:abstractNumId w:val="35"/>
  </w:num>
  <w:num w:numId="54">
    <w:abstractNumId w:val="40"/>
  </w:num>
  <w:num w:numId="55">
    <w:abstractNumId w:val="5"/>
  </w:num>
  <w:num w:numId="56">
    <w:abstractNumId w:val="17"/>
  </w:num>
  <w:num w:numId="57">
    <w:abstractNumId w:val="28"/>
  </w:num>
  <w:num w:numId="58">
    <w:abstractNumId w:val="2"/>
  </w:num>
  <w:num w:numId="59">
    <w:abstractNumId w:val="11"/>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D134EB"/>
    <w:rsid w:val="00001240"/>
    <w:rsid w:val="0000333F"/>
    <w:rsid w:val="000066FD"/>
    <w:rsid w:val="00014463"/>
    <w:rsid w:val="0002152C"/>
    <w:rsid w:val="0002754F"/>
    <w:rsid w:val="00044863"/>
    <w:rsid w:val="00053C3F"/>
    <w:rsid w:val="00054F21"/>
    <w:rsid w:val="000743B5"/>
    <w:rsid w:val="00092090"/>
    <w:rsid w:val="00092A95"/>
    <w:rsid w:val="000945CE"/>
    <w:rsid w:val="000B652D"/>
    <w:rsid w:val="000B7160"/>
    <w:rsid w:val="000C6BDC"/>
    <w:rsid w:val="000D4D33"/>
    <w:rsid w:val="000D7418"/>
    <w:rsid w:val="00114894"/>
    <w:rsid w:val="001207B0"/>
    <w:rsid w:val="00131A0C"/>
    <w:rsid w:val="00137310"/>
    <w:rsid w:val="001526A7"/>
    <w:rsid w:val="00162AB8"/>
    <w:rsid w:val="00164B6D"/>
    <w:rsid w:val="00166E05"/>
    <w:rsid w:val="0018240A"/>
    <w:rsid w:val="00184851"/>
    <w:rsid w:val="00184CA3"/>
    <w:rsid w:val="00184CA6"/>
    <w:rsid w:val="001911F8"/>
    <w:rsid w:val="001928FC"/>
    <w:rsid w:val="00197D46"/>
    <w:rsid w:val="001C30C9"/>
    <w:rsid w:val="001C4471"/>
    <w:rsid w:val="001C6693"/>
    <w:rsid w:val="001F4FB4"/>
    <w:rsid w:val="00201B73"/>
    <w:rsid w:val="00210EC5"/>
    <w:rsid w:val="0022258C"/>
    <w:rsid w:val="00224B13"/>
    <w:rsid w:val="00227FB4"/>
    <w:rsid w:val="00233487"/>
    <w:rsid w:val="0024647E"/>
    <w:rsid w:val="002511C0"/>
    <w:rsid w:val="002540B1"/>
    <w:rsid w:val="0025726A"/>
    <w:rsid w:val="00261E56"/>
    <w:rsid w:val="00267C82"/>
    <w:rsid w:val="002718EC"/>
    <w:rsid w:val="00272669"/>
    <w:rsid w:val="00274AF9"/>
    <w:rsid w:val="00274F21"/>
    <w:rsid w:val="00290A78"/>
    <w:rsid w:val="00291A05"/>
    <w:rsid w:val="00294E7B"/>
    <w:rsid w:val="002A2A97"/>
    <w:rsid w:val="002B277B"/>
    <w:rsid w:val="002B4A9C"/>
    <w:rsid w:val="002D2108"/>
    <w:rsid w:val="002D5259"/>
    <w:rsid w:val="002F7F46"/>
    <w:rsid w:val="003049FF"/>
    <w:rsid w:val="00327019"/>
    <w:rsid w:val="0034379E"/>
    <w:rsid w:val="00351B13"/>
    <w:rsid w:val="00355966"/>
    <w:rsid w:val="003807AE"/>
    <w:rsid w:val="00383D04"/>
    <w:rsid w:val="0039140D"/>
    <w:rsid w:val="003954BB"/>
    <w:rsid w:val="003B6A49"/>
    <w:rsid w:val="003C647A"/>
    <w:rsid w:val="003D7616"/>
    <w:rsid w:val="003E5D8B"/>
    <w:rsid w:val="003F7237"/>
    <w:rsid w:val="003F7FA0"/>
    <w:rsid w:val="00401E92"/>
    <w:rsid w:val="0040749B"/>
    <w:rsid w:val="0042785A"/>
    <w:rsid w:val="00430594"/>
    <w:rsid w:val="00431687"/>
    <w:rsid w:val="004323C3"/>
    <w:rsid w:val="00440A17"/>
    <w:rsid w:val="00440E9A"/>
    <w:rsid w:val="0045050F"/>
    <w:rsid w:val="00462DDA"/>
    <w:rsid w:val="0046376D"/>
    <w:rsid w:val="00475F97"/>
    <w:rsid w:val="004829BC"/>
    <w:rsid w:val="0049552F"/>
    <w:rsid w:val="00496085"/>
    <w:rsid w:val="004C2F31"/>
    <w:rsid w:val="004E7752"/>
    <w:rsid w:val="00534688"/>
    <w:rsid w:val="0056181A"/>
    <w:rsid w:val="005A0DEC"/>
    <w:rsid w:val="005B0F5E"/>
    <w:rsid w:val="005B482F"/>
    <w:rsid w:val="005B4B45"/>
    <w:rsid w:val="00613EB3"/>
    <w:rsid w:val="006159B3"/>
    <w:rsid w:val="00621039"/>
    <w:rsid w:val="006333A8"/>
    <w:rsid w:val="006337D5"/>
    <w:rsid w:val="00633D46"/>
    <w:rsid w:val="0067299D"/>
    <w:rsid w:val="006A6250"/>
    <w:rsid w:val="006D752A"/>
    <w:rsid w:val="006F3C0B"/>
    <w:rsid w:val="006F7045"/>
    <w:rsid w:val="007248E7"/>
    <w:rsid w:val="0073313F"/>
    <w:rsid w:val="00747A0D"/>
    <w:rsid w:val="007541DC"/>
    <w:rsid w:val="00764D8C"/>
    <w:rsid w:val="0077242E"/>
    <w:rsid w:val="00777CC5"/>
    <w:rsid w:val="0078591E"/>
    <w:rsid w:val="00787CAD"/>
    <w:rsid w:val="007B0B53"/>
    <w:rsid w:val="0080664A"/>
    <w:rsid w:val="00822094"/>
    <w:rsid w:val="00825C8F"/>
    <w:rsid w:val="0082790C"/>
    <w:rsid w:val="008419B7"/>
    <w:rsid w:val="00846DE7"/>
    <w:rsid w:val="008513BE"/>
    <w:rsid w:val="00893668"/>
    <w:rsid w:val="00895DEB"/>
    <w:rsid w:val="00896FCC"/>
    <w:rsid w:val="008A57D4"/>
    <w:rsid w:val="008B10C0"/>
    <w:rsid w:val="008B42C5"/>
    <w:rsid w:val="008B4EEE"/>
    <w:rsid w:val="008C315F"/>
    <w:rsid w:val="008F0900"/>
    <w:rsid w:val="008F18DB"/>
    <w:rsid w:val="009064C5"/>
    <w:rsid w:val="00934574"/>
    <w:rsid w:val="009477A8"/>
    <w:rsid w:val="009477B0"/>
    <w:rsid w:val="00955EC3"/>
    <w:rsid w:val="00980022"/>
    <w:rsid w:val="009D0B55"/>
    <w:rsid w:val="009F019D"/>
    <w:rsid w:val="009F35F8"/>
    <w:rsid w:val="00A07AC0"/>
    <w:rsid w:val="00A11D76"/>
    <w:rsid w:val="00A13718"/>
    <w:rsid w:val="00A2283F"/>
    <w:rsid w:val="00A26DCC"/>
    <w:rsid w:val="00A60C51"/>
    <w:rsid w:val="00A73B4F"/>
    <w:rsid w:val="00A74E21"/>
    <w:rsid w:val="00AA2D4B"/>
    <w:rsid w:val="00AB103C"/>
    <w:rsid w:val="00AB686C"/>
    <w:rsid w:val="00AD6154"/>
    <w:rsid w:val="00AF07E0"/>
    <w:rsid w:val="00AF1E03"/>
    <w:rsid w:val="00B06F8A"/>
    <w:rsid w:val="00B20EF0"/>
    <w:rsid w:val="00B23781"/>
    <w:rsid w:val="00B37EA1"/>
    <w:rsid w:val="00B51CCC"/>
    <w:rsid w:val="00B772D7"/>
    <w:rsid w:val="00BC3819"/>
    <w:rsid w:val="00BC4FCC"/>
    <w:rsid w:val="00BF0343"/>
    <w:rsid w:val="00C0559B"/>
    <w:rsid w:val="00C10134"/>
    <w:rsid w:val="00C24023"/>
    <w:rsid w:val="00C24DFD"/>
    <w:rsid w:val="00C30759"/>
    <w:rsid w:val="00C33171"/>
    <w:rsid w:val="00C432B6"/>
    <w:rsid w:val="00C701DD"/>
    <w:rsid w:val="00C80B9A"/>
    <w:rsid w:val="00C822C8"/>
    <w:rsid w:val="00C847B2"/>
    <w:rsid w:val="00C94AB2"/>
    <w:rsid w:val="00CD4DCE"/>
    <w:rsid w:val="00CE00BA"/>
    <w:rsid w:val="00CE6C16"/>
    <w:rsid w:val="00D04F3A"/>
    <w:rsid w:val="00D05FED"/>
    <w:rsid w:val="00D11C72"/>
    <w:rsid w:val="00D134EB"/>
    <w:rsid w:val="00DB6E5D"/>
    <w:rsid w:val="00DC101D"/>
    <w:rsid w:val="00DC65F3"/>
    <w:rsid w:val="00DC7938"/>
    <w:rsid w:val="00DE4DC5"/>
    <w:rsid w:val="00DE63FD"/>
    <w:rsid w:val="00DF30C6"/>
    <w:rsid w:val="00DF6247"/>
    <w:rsid w:val="00E04C66"/>
    <w:rsid w:val="00E22FA2"/>
    <w:rsid w:val="00E3025B"/>
    <w:rsid w:val="00E36A15"/>
    <w:rsid w:val="00E452C6"/>
    <w:rsid w:val="00E72CBB"/>
    <w:rsid w:val="00E75E86"/>
    <w:rsid w:val="00E93353"/>
    <w:rsid w:val="00E94D62"/>
    <w:rsid w:val="00EA0057"/>
    <w:rsid w:val="00F031FC"/>
    <w:rsid w:val="00F50DD4"/>
    <w:rsid w:val="00F51007"/>
    <w:rsid w:val="00FA2C66"/>
    <w:rsid w:val="00FB0E33"/>
    <w:rsid w:val="00FC1E25"/>
    <w:rsid w:val="00FE1011"/>
    <w:rsid w:val="00FE16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able of authorities"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Date" w:uiPriority="0"/>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D134EB"/>
    <w:pPr>
      <w:spacing w:after="160" w:line="259" w:lineRule="auto"/>
    </w:pPr>
    <w:rPr>
      <w:rFonts w:ascii="Calibri" w:eastAsia="Calibri" w:hAnsi="Calibri" w:cs="Times New Roman"/>
    </w:rPr>
  </w:style>
  <w:style w:type="paragraph" w:styleId="10">
    <w:name w:val="heading 1"/>
    <w:basedOn w:val="a6"/>
    <w:next w:val="a5"/>
    <w:link w:val="13"/>
    <w:uiPriority w:val="9"/>
    <w:qFormat/>
    <w:rsid w:val="00D134EB"/>
    <w:pPr>
      <w:keepNext/>
      <w:numPr>
        <w:numId w:val="11"/>
      </w:numPr>
      <w:spacing w:before="240" w:after="200" w:line="240" w:lineRule="auto"/>
      <w:contextualSpacing w:val="0"/>
      <w:jc w:val="both"/>
      <w:outlineLvl w:val="0"/>
    </w:pPr>
    <w:rPr>
      <w:rFonts w:ascii="Times New Roman" w:hAnsi="Times New Roman"/>
      <w:b/>
      <w:sz w:val="24"/>
      <w:szCs w:val="24"/>
    </w:rPr>
  </w:style>
  <w:style w:type="paragraph" w:styleId="20">
    <w:name w:val="heading 2"/>
    <w:basedOn w:val="a5"/>
    <w:next w:val="a5"/>
    <w:link w:val="21"/>
    <w:unhideWhenUsed/>
    <w:qFormat/>
    <w:rsid w:val="00D134EB"/>
    <w:pPr>
      <w:keepNext/>
      <w:spacing w:after="200" w:line="240" w:lineRule="auto"/>
      <w:jc w:val="both"/>
      <w:outlineLvl w:val="1"/>
    </w:pPr>
    <w:rPr>
      <w:rFonts w:ascii="Times New Roman" w:hAnsi="Times New Roman"/>
      <w:b/>
      <w:sz w:val="24"/>
      <w:szCs w:val="24"/>
    </w:rPr>
  </w:style>
  <w:style w:type="paragraph" w:styleId="30">
    <w:name w:val="heading 3"/>
    <w:basedOn w:val="a3"/>
    <w:next w:val="a5"/>
    <w:link w:val="31"/>
    <w:uiPriority w:val="9"/>
    <w:unhideWhenUsed/>
    <w:qFormat/>
    <w:rsid w:val="00D134EB"/>
    <w:pPr>
      <w:numPr>
        <w:ilvl w:val="3"/>
      </w:numPr>
      <w:outlineLvl w:val="2"/>
    </w:pPr>
  </w:style>
  <w:style w:type="paragraph" w:styleId="40">
    <w:name w:val="heading 4"/>
    <w:basedOn w:val="a5"/>
    <w:next w:val="a5"/>
    <w:link w:val="41"/>
    <w:unhideWhenUsed/>
    <w:qFormat/>
    <w:rsid w:val="00D134EB"/>
    <w:pPr>
      <w:keepNext/>
      <w:keepLines/>
      <w:spacing w:before="200" w:after="0"/>
      <w:outlineLvl w:val="3"/>
    </w:pPr>
    <w:rPr>
      <w:rFonts w:ascii="Calibri Light" w:eastAsia="Times New Roman" w:hAnsi="Calibri Light"/>
      <w:b/>
      <w:bCs/>
      <w:i/>
      <w:iCs/>
      <w:color w:val="5B9BD5"/>
    </w:rPr>
  </w:style>
  <w:style w:type="paragraph" w:styleId="5">
    <w:name w:val="heading 5"/>
    <w:basedOn w:val="a5"/>
    <w:next w:val="a5"/>
    <w:link w:val="50"/>
    <w:qFormat/>
    <w:rsid w:val="00D134EB"/>
    <w:pPr>
      <w:spacing w:after="0" w:line="240" w:lineRule="auto"/>
      <w:outlineLvl w:val="4"/>
    </w:pPr>
    <w:rPr>
      <w:rFonts w:ascii="Arial" w:eastAsia="Times New Roman" w:hAnsi="Arial"/>
      <w:bCs/>
      <w:iCs/>
      <w:sz w:val="20"/>
      <w:szCs w:val="26"/>
      <w:lang w:val="en-GB" w:eastAsia="en-GB"/>
    </w:rPr>
  </w:style>
  <w:style w:type="paragraph" w:styleId="6">
    <w:name w:val="heading 6"/>
    <w:basedOn w:val="a5"/>
    <w:next w:val="a5"/>
    <w:link w:val="60"/>
    <w:qFormat/>
    <w:rsid w:val="00D134EB"/>
    <w:pPr>
      <w:spacing w:after="0" w:line="240" w:lineRule="auto"/>
      <w:outlineLvl w:val="5"/>
    </w:pPr>
    <w:rPr>
      <w:rFonts w:ascii="Arial" w:eastAsia="Times New Roman" w:hAnsi="Arial"/>
      <w:bCs/>
      <w:sz w:val="20"/>
      <w:lang w:val="en-GB" w:eastAsia="en-GB"/>
    </w:rPr>
  </w:style>
  <w:style w:type="paragraph" w:styleId="7">
    <w:name w:val="heading 7"/>
    <w:basedOn w:val="a5"/>
    <w:next w:val="a5"/>
    <w:link w:val="70"/>
    <w:qFormat/>
    <w:rsid w:val="00D134EB"/>
    <w:pPr>
      <w:spacing w:after="0" w:line="240" w:lineRule="auto"/>
      <w:outlineLvl w:val="6"/>
    </w:pPr>
    <w:rPr>
      <w:rFonts w:ascii="Arial" w:eastAsia="Times New Roman" w:hAnsi="Arial"/>
      <w:sz w:val="20"/>
      <w:szCs w:val="24"/>
      <w:lang w:val="en-GB" w:eastAsia="en-GB"/>
    </w:rPr>
  </w:style>
  <w:style w:type="paragraph" w:styleId="8">
    <w:name w:val="heading 8"/>
    <w:basedOn w:val="a5"/>
    <w:next w:val="a5"/>
    <w:link w:val="80"/>
    <w:qFormat/>
    <w:rsid w:val="00D134EB"/>
    <w:pPr>
      <w:spacing w:after="0" w:line="240" w:lineRule="auto"/>
      <w:outlineLvl w:val="7"/>
    </w:pPr>
    <w:rPr>
      <w:rFonts w:ascii="Arial" w:eastAsia="Times New Roman" w:hAnsi="Arial"/>
      <w:iCs/>
      <w:sz w:val="20"/>
      <w:szCs w:val="24"/>
      <w:lang w:val="en-GB" w:eastAsia="en-GB"/>
    </w:rPr>
  </w:style>
  <w:style w:type="paragraph" w:styleId="9">
    <w:name w:val="heading 9"/>
    <w:basedOn w:val="a5"/>
    <w:next w:val="a5"/>
    <w:link w:val="90"/>
    <w:qFormat/>
    <w:rsid w:val="00D134EB"/>
    <w:pPr>
      <w:spacing w:after="0" w:line="240" w:lineRule="auto"/>
      <w:outlineLvl w:val="8"/>
    </w:pPr>
    <w:rPr>
      <w:rFonts w:ascii="Arial" w:eastAsia="Times New Roman" w:hAnsi="Arial" w:cs="Arial"/>
      <w:sz w:val="20"/>
      <w:lang w:val="en-GB" w:eastAsia="en-GB"/>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3">
    <w:name w:val="Заголовок 1 Знак"/>
    <w:basedOn w:val="a7"/>
    <w:link w:val="10"/>
    <w:uiPriority w:val="9"/>
    <w:rsid w:val="00D134EB"/>
    <w:rPr>
      <w:rFonts w:ascii="Times New Roman" w:eastAsia="Calibri" w:hAnsi="Times New Roman" w:cs="Times New Roman"/>
      <w:b/>
      <w:sz w:val="24"/>
      <w:szCs w:val="24"/>
    </w:rPr>
  </w:style>
  <w:style w:type="character" w:customStyle="1" w:styleId="21">
    <w:name w:val="Заголовок 2 Знак"/>
    <w:basedOn w:val="a7"/>
    <w:link w:val="20"/>
    <w:rsid w:val="00D134EB"/>
    <w:rPr>
      <w:rFonts w:ascii="Times New Roman" w:eastAsia="Calibri" w:hAnsi="Times New Roman" w:cs="Times New Roman"/>
      <w:b/>
      <w:sz w:val="24"/>
      <w:szCs w:val="24"/>
    </w:rPr>
  </w:style>
  <w:style w:type="character" w:customStyle="1" w:styleId="31">
    <w:name w:val="Заголовок 3 Знак"/>
    <w:basedOn w:val="a7"/>
    <w:link w:val="30"/>
    <w:uiPriority w:val="9"/>
    <w:rsid w:val="00D134EB"/>
    <w:rPr>
      <w:rFonts w:ascii="Times New Roman" w:eastAsia="Calibri" w:hAnsi="Times New Roman" w:cs="Times New Roman"/>
      <w:sz w:val="24"/>
      <w:szCs w:val="24"/>
    </w:rPr>
  </w:style>
  <w:style w:type="character" w:customStyle="1" w:styleId="41">
    <w:name w:val="Заголовок 4 Знак"/>
    <w:basedOn w:val="a7"/>
    <w:link w:val="40"/>
    <w:uiPriority w:val="9"/>
    <w:rsid w:val="00D134EB"/>
    <w:rPr>
      <w:rFonts w:ascii="Calibri Light" w:eastAsia="Times New Roman" w:hAnsi="Calibri Light" w:cs="Times New Roman"/>
      <w:b/>
      <w:bCs/>
      <w:i/>
      <w:iCs/>
      <w:color w:val="5B9BD5"/>
    </w:rPr>
  </w:style>
  <w:style w:type="character" w:customStyle="1" w:styleId="50">
    <w:name w:val="Заголовок 5 Знак"/>
    <w:basedOn w:val="a7"/>
    <w:link w:val="5"/>
    <w:rsid w:val="00D134EB"/>
    <w:rPr>
      <w:rFonts w:ascii="Arial" w:eastAsia="Times New Roman" w:hAnsi="Arial" w:cs="Times New Roman"/>
      <w:bCs/>
      <w:iCs/>
      <w:sz w:val="20"/>
      <w:szCs w:val="26"/>
      <w:lang w:val="en-GB" w:eastAsia="en-GB"/>
    </w:rPr>
  </w:style>
  <w:style w:type="character" w:customStyle="1" w:styleId="60">
    <w:name w:val="Заголовок 6 Знак"/>
    <w:basedOn w:val="a7"/>
    <w:link w:val="6"/>
    <w:rsid w:val="00D134EB"/>
    <w:rPr>
      <w:rFonts w:ascii="Arial" w:eastAsia="Times New Roman" w:hAnsi="Arial" w:cs="Times New Roman"/>
      <w:bCs/>
      <w:sz w:val="20"/>
      <w:lang w:val="en-GB" w:eastAsia="en-GB"/>
    </w:rPr>
  </w:style>
  <w:style w:type="character" w:customStyle="1" w:styleId="70">
    <w:name w:val="Заголовок 7 Знак"/>
    <w:basedOn w:val="a7"/>
    <w:link w:val="7"/>
    <w:rsid w:val="00D134EB"/>
    <w:rPr>
      <w:rFonts w:ascii="Arial" w:eastAsia="Times New Roman" w:hAnsi="Arial" w:cs="Times New Roman"/>
      <w:sz w:val="20"/>
      <w:szCs w:val="24"/>
      <w:lang w:val="en-GB" w:eastAsia="en-GB"/>
    </w:rPr>
  </w:style>
  <w:style w:type="character" w:customStyle="1" w:styleId="80">
    <w:name w:val="Заголовок 8 Знак"/>
    <w:basedOn w:val="a7"/>
    <w:link w:val="8"/>
    <w:rsid w:val="00D134EB"/>
    <w:rPr>
      <w:rFonts w:ascii="Arial" w:eastAsia="Times New Roman" w:hAnsi="Arial" w:cs="Times New Roman"/>
      <w:iCs/>
      <w:sz w:val="20"/>
      <w:szCs w:val="24"/>
      <w:lang w:val="en-GB" w:eastAsia="en-GB"/>
    </w:rPr>
  </w:style>
  <w:style w:type="character" w:customStyle="1" w:styleId="90">
    <w:name w:val="Заголовок 9 Знак"/>
    <w:basedOn w:val="a7"/>
    <w:link w:val="9"/>
    <w:rsid w:val="00D134EB"/>
    <w:rPr>
      <w:rFonts w:ascii="Arial" w:eastAsia="Times New Roman" w:hAnsi="Arial" w:cs="Arial"/>
      <w:sz w:val="20"/>
      <w:lang w:val="en-GB" w:eastAsia="en-GB"/>
    </w:rPr>
  </w:style>
  <w:style w:type="paragraph" w:styleId="a6">
    <w:name w:val="List Paragraph"/>
    <w:basedOn w:val="a5"/>
    <w:link w:val="aa"/>
    <w:uiPriority w:val="34"/>
    <w:qFormat/>
    <w:rsid w:val="00D134EB"/>
    <w:pPr>
      <w:ind w:left="720"/>
      <w:contextualSpacing/>
    </w:pPr>
  </w:style>
  <w:style w:type="paragraph" w:customStyle="1" w:styleId="a3">
    <w:name w:val="Третий уровень (a)"/>
    <w:basedOn w:val="11"/>
    <w:qFormat/>
    <w:rsid w:val="00D134EB"/>
    <w:pPr>
      <w:numPr>
        <w:ilvl w:val="2"/>
      </w:numPr>
    </w:pPr>
  </w:style>
  <w:style w:type="paragraph" w:customStyle="1" w:styleId="11">
    <w:name w:val="Второй уровень (1.1.)"/>
    <w:basedOn w:val="10"/>
    <w:rsid w:val="00D134EB"/>
    <w:pPr>
      <w:keepNext w:val="0"/>
      <w:numPr>
        <w:ilvl w:val="1"/>
      </w:numPr>
    </w:pPr>
    <w:rPr>
      <w:b w:val="0"/>
    </w:rPr>
  </w:style>
  <w:style w:type="paragraph" w:styleId="ab">
    <w:name w:val="TOC Heading"/>
    <w:basedOn w:val="10"/>
    <w:next w:val="a5"/>
    <w:uiPriority w:val="39"/>
    <w:unhideWhenUsed/>
    <w:qFormat/>
    <w:rsid w:val="00D134EB"/>
    <w:pPr>
      <w:outlineLvl w:val="9"/>
    </w:pPr>
    <w:rPr>
      <w:b w:val="0"/>
      <w:bCs/>
      <w:sz w:val="32"/>
      <w:szCs w:val="32"/>
      <w:lang w:eastAsia="ru-RU"/>
    </w:rPr>
  </w:style>
  <w:style w:type="paragraph" w:styleId="14">
    <w:name w:val="toc 1"/>
    <w:basedOn w:val="a5"/>
    <w:next w:val="a5"/>
    <w:autoRedefine/>
    <w:uiPriority w:val="39"/>
    <w:unhideWhenUsed/>
    <w:qFormat/>
    <w:rsid w:val="00D134EB"/>
    <w:pPr>
      <w:tabs>
        <w:tab w:val="right" w:pos="9356"/>
      </w:tabs>
      <w:spacing w:before="120" w:after="120" w:line="240" w:lineRule="auto"/>
      <w:ind w:left="425" w:hanging="425"/>
    </w:pPr>
    <w:rPr>
      <w:rFonts w:ascii="Times New Roman" w:hAnsi="Times New Roman"/>
      <w:b/>
      <w:bCs/>
      <w:caps/>
      <w:noProof/>
      <w:sz w:val="24"/>
      <w:szCs w:val="24"/>
    </w:rPr>
  </w:style>
  <w:style w:type="character" w:styleId="ac">
    <w:name w:val="Hyperlink"/>
    <w:uiPriority w:val="99"/>
    <w:unhideWhenUsed/>
    <w:rsid w:val="00D134EB"/>
    <w:rPr>
      <w:color w:val="0563C1"/>
      <w:u w:val="single"/>
    </w:rPr>
  </w:style>
  <w:style w:type="paragraph" w:styleId="ad">
    <w:name w:val="Balloon Text"/>
    <w:basedOn w:val="a5"/>
    <w:link w:val="ae"/>
    <w:unhideWhenUsed/>
    <w:rsid w:val="00D134EB"/>
    <w:pPr>
      <w:spacing w:after="0" w:line="240" w:lineRule="auto"/>
    </w:pPr>
    <w:rPr>
      <w:rFonts w:ascii="Tahoma" w:hAnsi="Tahoma" w:cs="Tahoma"/>
      <w:sz w:val="16"/>
      <w:szCs w:val="16"/>
    </w:rPr>
  </w:style>
  <w:style w:type="character" w:customStyle="1" w:styleId="ae">
    <w:name w:val="Текст выноски Знак"/>
    <w:basedOn w:val="a7"/>
    <w:link w:val="ad"/>
    <w:rsid w:val="00D134EB"/>
    <w:rPr>
      <w:rFonts w:ascii="Tahoma" w:eastAsia="Calibri" w:hAnsi="Tahoma" w:cs="Tahoma"/>
      <w:sz w:val="16"/>
      <w:szCs w:val="16"/>
    </w:rPr>
  </w:style>
  <w:style w:type="paragraph" w:styleId="af">
    <w:name w:val="header"/>
    <w:basedOn w:val="a5"/>
    <w:link w:val="af0"/>
    <w:unhideWhenUsed/>
    <w:rsid w:val="00D134EB"/>
    <w:pPr>
      <w:tabs>
        <w:tab w:val="center" w:pos="4677"/>
        <w:tab w:val="right" w:pos="9355"/>
      </w:tabs>
      <w:spacing w:after="0" w:line="240" w:lineRule="auto"/>
    </w:pPr>
  </w:style>
  <w:style w:type="character" w:customStyle="1" w:styleId="af0">
    <w:name w:val="Верхний колонтитул Знак"/>
    <w:basedOn w:val="a7"/>
    <w:link w:val="af"/>
    <w:rsid w:val="00D134EB"/>
    <w:rPr>
      <w:rFonts w:ascii="Calibri" w:eastAsia="Calibri" w:hAnsi="Calibri" w:cs="Times New Roman"/>
    </w:rPr>
  </w:style>
  <w:style w:type="paragraph" w:styleId="af1">
    <w:name w:val="footer"/>
    <w:basedOn w:val="a5"/>
    <w:link w:val="af2"/>
    <w:uiPriority w:val="99"/>
    <w:unhideWhenUsed/>
    <w:rsid w:val="00D134EB"/>
    <w:pPr>
      <w:tabs>
        <w:tab w:val="center" w:pos="4677"/>
        <w:tab w:val="right" w:pos="9355"/>
      </w:tabs>
      <w:spacing w:after="0" w:line="240" w:lineRule="auto"/>
    </w:pPr>
  </w:style>
  <w:style w:type="character" w:customStyle="1" w:styleId="af2">
    <w:name w:val="Нижний колонтитул Знак"/>
    <w:basedOn w:val="a7"/>
    <w:link w:val="af1"/>
    <w:uiPriority w:val="99"/>
    <w:rsid w:val="00D134EB"/>
    <w:rPr>
      <w:rFonts w:ascii="Calibri" w:eastAsia="Calibri" w:hAnsi="Calibri" w:cs="Times New Roman"/>
    </w:rPr>
  </w:style>
  <w:style w:type="character" w:styleId="af3">
    <w:name w:val="Strong"/>
    <w:uiPriority w:val="22"/>
    <w:qFormat/>
    <w:rsid w:val="00D134EB"/>
    <w:rPr>
      <w:b/>
      <w:bCs/>
    </w:rPr>
  </w:style>
  <w:style w:type="paragraph" w:customStyle="1" w:styleId="i">
    <w:name w:val="Четвертый уровень (i)"/>
    <w:basedOn w:val="30"/>
    <w:qFormat/>
    <w:rsid w:val="00D134EB"/>
  </w:style>
  <w:style w:type="table" w:styleId="af4">
    <w:name w:val="Table Grid"/>
    <w:aliases w:val="Таблица НЭО,Формат таблиц для диплома,Леша,table general,Сетка таблицы2,Table,Формат таблиц для диплома1,Леша1,Таблица НЭО2,Формат таблиц для диплома2,Леша2,Таблица НЭО11,Формат таблиц для диплома11,Леша11,Таблица НЭО3,Леша3,Сетка таблицы1"/>
    <w:basedOn w:val="a8"/>
    <w:rsid w:val="00D134EB"/>
    <w:pPr>
      <w:spacing w:after="0" w:line="240" w:lineRule="auto"/>
      <w:ind w:left="2126" w:hanging="992"/>
      <w:jc w:val="both"/>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5">
    <w:name w:val="первый уровень приложения"/>
    <w:basedOn w:val="a5"/>
    <w:qFormat/>
    <w:rsid w:val="00D134EB"/>
    <w:pPr>
      <w:widowControl w:val="0"/>
      <w:autoSpaceDE w:val="0"/>
      <w:autoSpaceDN w:val="0"/>
      <w:adjustRightInd w:val="0"/>
      <w:spacing w:after="240" w:line="240" w:lineRule="auto"/>
      <w:jc w:val="both"/>
    </w:pPr>
    <w:rPr>
      <w:rFonts w:ascii="Times New Roman" w:eastAsia="Times New Roman" w:hAnsi="Times New Roman"/>
      <w:sz w:val="24"/>
      <w:szCs w:val="24"/>
      <w:lang w:eastAsia="ru-RU"/>
    </w:rPr>
  </w:style>
  <w:style w:type="paragraph" w:customStyle="1" w:styleId="af6">
    <w:name w:val="Номер приложения"/>
    <w:basedOn w:val="a5"/>
    <w:qFormat/>
    <w:rsid w:val="00D134EB"/>
    <w:pPr>
      <w:spacing w:after="240"/>
      <w:jc w:val="right"/>
    </w:pPr>
    <w:rPr>
      <w:rFonts w:ascii="Times New Roman" w:hAnsi="Times New Roman"/>
      <w:b/>
      <w:sz w:val="24"/>
      <w:szCs w:val="24"/>
    </w:rPr>
  </w:style>
  <w:style w:type="paragraph" w:customStyle="1" w:styleId="af7">
    <w:name w:val="Название приложения"/>
    <w:basedOn w:val="a5"/>
    <w:qFormat/>
    <w:rsid w:val="00D134EB"/>
    <w:pPr>
      <w:jc w:val="center"/>
    </w:pPr>
    <w:rPr>
      <w:rFonts w:ascii="Times New Roman" w:hAnsi="Times New Roman"/>
      <w:b/>
      <w:sz w:val="24"/>
      <w:szCs w:val="24"/>
    </w:rPr>
  </w:style>
  <w:style w:type="paragraph" w:customStyle="1" w:styleId="a1">
    <w:name w:val="Раздел таблицы"/>
    <w:basedOn w:val="a6"/>
    <w:qFormat/>
    <w:rsid w:val="00D134EB"/>
    <w:pPr>
      <w:numPr>
        <w:numId w:val="1"/>
      </w:numPr>
      <w:spacing w:before="60" w:after="60" w:line="240" w:lineRule="auto"/>
    </w:pPr>
    <w:rPr>
      <w:rFonts w:ascii="Times New Roman" w:hAnsi="Times New Roman"/>
      <w:b/>
      <w:i/>
    </w:rPr>
  </w:style>
  <w:style w:type="paragraph" w:customStyle="1" w:styleId="a2">
    <w:name w:val="Номер строки таблицы"/>
    <w:basedOn w:val="a1"/>
    <w:qFormat/>
    <w:rsid w:val="00D134EB"/>
    <w:pPr>
      <w:numPr>
        <w:ilvl w:val="1"/>
      </w:numPr>
      <w:spacing w:before="0"/>
      <w:ind w:left="459" w:hanging="425"/>
      <w:contextualSpacing w:val="0"/>
    </w:pPr>
    <w:rPr>
      <w:b w:val="0"/>
      <w:i w:val="0"/>
    </w:rPr>
  </w:style>
  <w:style w:type="paragraph" w:customStyle="1" w:styleId="FWSL5">
    <w:name w:val="FWS_L5"/>
    <w:basedOn w:val="a5"/>
    <w:uiPriority w:val="99"/>
    <w:rsid w:val="00D134EB"/>
    <w:pPr>
      <w:numPr>
        <w:ilvl w:val="4"/>
        <w:numId w:val="2"/>
      </w:numPr>
      <w:tabs>
        <w:tab w:val="left" w:pos="1069"/>
      </w:tabs>
      <w:spacing w:after="240" w:line="240" w:lineRule="auto"/>
      <w:jc w:val="both"/>
    </w:pPr>
    <w:rPr>
      <w:rFonts w:ascii="Times New Roman" w:eastAsia="Times New Roman" w:hAnsi="Times New Roman"/>
      <w:sz w:val="24"/>
      <w:szCs w:val="20"/>
    </w:rPr>
  </w:style>
  <w:style w:type="table" w:customStyle="1" w:styleId="32">
    <w:name w:val="Сетка таблицы3"/>
    <w:basedOn w:val="a8"/>
    <w:next w:val="af4"/>
    <w:uiPriority w:val="59"/>
    <w:rsid w:val="00D134E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
    <w:name w:val="Сетка таблицы8"/>
    <w:basedOn w:val="a8"/>
    <w:next w:val="af4"/>
    <w:uiPriority w:val="59"/>
    <w:rsid w:val="00D134E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
    <w:name w:val="Сетка таблицы17"/>
    <w:basedOn w:val="a8"/>
    <w:next w:val="af4"/>
    <w:uiPriority w:val="39"/>
    <w:rsid w:val="00D134E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basedOn w:val="a8"/>
    <w:next w:val="af4"/>
    <w:uiPriority w:val="39"/>
    <w:rsid w:val="00D134EB"/>
    <w:pPr>
      <w:spacing w:after="0" w:line="240" w:lineRule="auto"/>
    </w:pPr>
    <w:rPr>
      <w:rFonts w:ascii="Times New Roman" w:eastAsia="Calibri" w:hAnsi="Times New Roman" w:cs="Times New Roman"/>
      <w:sz w:val="24"/>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
    <w:basedOn w:val="a8"/>
    <w:next w:val="af4"/>
    <w:rsid w:val="00D134EB"/>
    <w:pPr>
      <w:spacing w:after="0" w:line="240" w:lineRule="auto"/>
      <w:jc w:val="both"/>
    </w:pPr>
    <w:rPr>
      <w:rFonts w:ascii="Arial" w:eastAsia="Times New Roman" w:hAnsi="Arial" w:cs="Times New Roman"/>
      <w:sz w:val="21"/>
      <w:szCs w:val="21"/>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
    <w:basedOn w:val="a8"/>
    <w:next w:val="af4"/>
    <w:uiPriority w:val="39"/>
    <w:rsid w:val="00D134EB"/>
    <w:pPr>
      <w:spacing w:after="0" w:line="240" w:lineRule="auto"/>
      <w:jc w:val="both"/>
    </w:pPr>
    <w:rPr>
      <w:rFonts w:ascii="Arial" w:eastAsia="Times New Roman" w:hAnsi="Arial" w:cs="Times New Roman"/>
      <w:sz w:val="21"/>
      <w:szCs w:val="21"/>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
    <w:name w:val="Сетка таблицы светлая1"/>
    <w:basedOn w:val="a8"/>
    <w:uiPriority w:val="40"/>
    <w:rsid w:val="00D134EB"/>
    <w:pPr>
      <w:spacing w:after="0" w:line="240" w:lineRule="auto"/>
    </w:pPr>
    <w:rPr>
      <w:rFonts w:ascii="Times New Roman" w:eastAsia="Calibri" w:hAnsi="Times New Roman" w:cs="Times New Roman"/>
      <w:sz w:val="24"/>
      <w:szCs w:val="20"/>
      <w:lang w:eastAsia="ru-RU"/>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customStyle="1" w:styleId="1">
    <w:name w:val="ПС уровень 1"/>
    <w:basedOn w:val="a6"/>
    <w:qFormat/>
    <w:rsid w:val="00D134EB"/>
    <w:pPr>
      <w:keepNext/>
      <w:numPr>
        <w:numId w:val="3"/>
      </w:numPr>
      <w:spacing w:after="200" w:line="240" w:lineRule="auto"/>
      <w:ind w:left="709" w:hanging="709"/>
      <w:contextualSpacing w:val="0"/>
    </w:pPr>
    <w:rPr>
      <w:rFonts w:ascii="Times New Roman" w:hAnsi="Times New Roman"/>
      <w:b/>
      <w:sz w:val="24"/>
      <w:szCs w:val="24"/>
    </w:rPr>
  </w:style>
  <w:style w:type="paragraph" w:customStyle="1" w:styleId="2">
    <w:name w:val="ПС уровень 2"/>
    <w:basedOn w:val="1"/>
    <w:qFormat/>
    <w:rsid w:val="00D134EB"/>
    <w:pPr>
      <w:keepNext w:val="0"/>
      <w:numPr>
        <w:ilvl w:val="1"/>
      </w:numPr>
      <w:ind w:hanging="716"/>
      <w:jc w:val="both"/>
    </w:pPr>
    <w:rPr>
      <w:b w:val="0"/>
    </w:rPr>
  </w:style>
  <w:style w:type="paragraph" w:customStyle="1" w:styleId="3">
    <w:name w:val="ПС уровень 3"/>
    <w:basedOn w:val="2"/>
    <w:qFormat/>
    <w:rsid w:val="00D134EB"/>
    <w:pPr>
      <w:numPr>
        <w:ilvl w:val="2"/>
      </w:numPr>
      <w:ind w:left="1418" w:hanging="709"/>
    </w:pPr>
  </w:style>
  <w:style w:type="paragraph" w:customStyle="1" w:styleId="4">
    <w:name w:val="ПС уровень 4"/>
    <w:basedOn w:val="3"/>
    <w:qFormat/>
    <w:rsid w:val="00D134EB"/>
    <w:pPr>
      <w:numPr>
        <w:ilvl w:val="3"/>
      </w:numPr>
      <w:ind w:left="2127" w:hanging="709"/>
    </w:pPr>
  </w:style>
  <w:style w:type="table" w:customStyle="1" w:styleId="140">
    <w:name w:val="Сетка таблицы14"/>
    <w:basedOn w:val="a8"/>
    <w:next w:val="af4"/>
    <w:uiPriority w:val="39"/>
    <w:rsid w:val="00D134EB"/>
    <w:pPr>
      <w:spacing w:after="0" w:line="240" w:lineRule="auto"/>
    </w:pPr>
    <w:rPr>
      <w:rFonts w:ascii="Times New Roman" w:eastAsia="Calibri" w:hAnsi="Times New Roman" w:cs="Times New Roman"/>
      <w:sz w:val="24"/>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 светлая11"/>
    <w:basedOn w:val="a8"/>
    <w:uiPriority w:val="40"/>
    <w:rsid w:val="00D134EB"/>
    <w:pPr>
      <w:spacing w:after="0" w:line="240" w:lineRule="auto"/>
    </w:pPr>
    <w:rPr>
      <w:rFonts w:ascii="Times New Roman" w:eastAsia="Calibri" w:hAnsi="Times New Roman" w:cs="Times New Roman"/>
      <w:sz w:val="24"/>
      <w:szCs w:val="20"/>
      <w:lang w:eastAsia="ru-RU"/>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150">
    <w:name w:val="Сетка таблицы15"/>
    <w:basedOn w:val="a8"/>
    <w:next w:val="af4"/>
    <w:uiPriority w:val="39"/>
    <w:rsid w:val="00D134EB"/>
    <w:pPr>
      <w:spacing w:after="0" w:line="240" w:lineRule="auto"/>
    </w:pPr>
    <w:rPr>
      <w:rFonts w:ascii="Times New Roman" w:eastAsia="Calibri" w:hAnsi="Times New Roman" w:cs="Times New Roman"/>
      <w:sz w:val="24"/>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Body Text"/>
    <w:basedOn w:val="a5"/>
    <w:link w:val="af9"/>
    <w:unhideWhenUsed/>
    <w:rsid w:val="00D134EB"/>
    <w:pPr>
      <w:spacing w:after="120" w:line="240" w:lineRule="auto"/>
    </w:pPr>
    <w:rPr>
      <w:rFonts w:ascii="Times New Roman" w:eastAsia="Times New Roman" w:hAnsi="Times New Roman"/>
      <w:sz w:val="24"/>
      <w:szCs w:val="20"/>
      <w:lang w:eastAsia="ru-RU"/>
    </w:rPr>
  </w:style>
  <w:style w:type="character" w:customStyle="1" w:styleId="af9">
    <w:name w:val="Основной текст Знак"/>
    <w:basedOn w:val="a7"/>
    <w:link w:val="af8"/>
    <w:rsid w:val="00D134EB"/>
    <w:rPr>
      <w:rFonts w:ascii="Times New Roman" w:eastAsia="Times New Roman" w:hAnsi="Times New Roman" w:cs="Times New Roman"/>
      <w:sz w:val="24"/>
      <w:szCs w:val="20"/>
      <w:lang w:eastAsia="ru-RU"/>
    </w:rPr>
  </w:style>
  <w:style w:type="paragraph" w:styleId="afa">
    <w:name w:val="caption"/>
    <w:aliases w:val="Название таблицы,диаграммы,Знак Знак,Название графика,диаграммы Char,диаграммы Знак,диаграммы Char + 12 пт,Перед:  6...,Название объекта Знак Знак,Знак1 Знак,диаграммы Char Char Char,диаграммы Char Char,диаграммы Char + 10 пт, Знак Знак"/>
    <w:basedOn w:val="a5"/>
    <w:next w:val="af8"/>
    <w:uiPriority w:val="35"/>
    <w:unhideWhenUsed/>
    <w:qFormat/>
    <w:rsid w:val="00D134EB"/>
    <w:pPr>
      <w:keepNext/>
      <w:spacing w:after="120" w:line="240" w:lineRule="auto"/>
    </w:pPr>
    <w:rPr>
      <w:rFonts w:ascii="Tahoma" w:hAnsi="Tahoma"/>
      <w:b/>
      <w:bCs/>
      <w:sz w:val="20"/>
      <w:szCs w:val="18"/>
    </w:rPr>
  </w:style>
  <w:style w:type="character" w:styleId="afb">
    <w:name w:val="Intense Emphasis"/>
    <w:uiPriority w:val="21"/>
    <w:rsid w:val="00D134EB"/>
    <w:rPr>
      <w:rFonts w:ascii="Tahoma" w:hAnsi="Tahoma"/>
      <w:bCs/>
      <w:iCs/>
      <w:color w:val="auto"/>
      <w:sz w:val="20"/>
      <w:bdr w:val="none" w:sz="0" w:space="0" w:color="auto"/>
      <w:shd w:val="clear" w:color="auto" w:fill="FFFF00"/>
    </w:rPr>
  </w:style>
  <w:style w:type="paragraph" w:customStyle="1" w:styleId="afc">
    <w:name w:val="Табл_текст"/>
    <w:basedOn w:val="a5"/>
    <w:uiPriority w:val="69"/>
    <w:rsid w:val="00D134EB"/>
    <w:pPr>
      <w:spacing w:after="0" w:line="240" w:lineRule="auto"/>
    </w:pPr>
    <w:rPr>
      <w:rFonts w:ascii="Tahoma" w:hAnsi="Tahoma"/>
      <w:sz w:val="16"/>
      <w:szCs w:val="20"/>
      <w:lang w:val="en-US"/>
    </w:rPr>
  </w:style>
  <w:style w:type="paragraph" w:customStyle="1" w:styleId="afd">
    <w:name w:val="Табл_цифра"/>
    <w:basedOn w:val="a5"/>
    <w:qFormat/>
    <w:rsid w:val="00D134EB"/>
    <w:pPr>
      <w:spacing w:after="0" w:line="240" w:lineRule="auto"/>
      <w:jc w:val="right"/>
    </w:pPr>
    <w:rPr>
      <w:rFonts w:ascii="Tahoma" w:hAnsi="Tahoma"/>
      <w:sz w:val="16"/>
      <w:szCs w:val="20"/>
      <w:lang w:val="en-US"/>
    </w:rPr>
  </w:style>
  <w:style w:type="paragraph" w:customStyle="1" w:styleId="-7">
    <w:name w:val="Т-7_цифры"/>
    <w:basedOn w:val="a5"/>
    <w:qFormat/>
    <w:rsid w:val="00D134EB"/>
    <w:pPr>
      <w:spacing w:after="0" w:line="240" w:lineRule="auto"/>
      <w:jc w:val="right"/>
    </w:pPr>
    <w:rPr>
      <w:rFonts w:ascii="Tahoma" w:hAnsi="Tahoma"/>
      <w:color w:val="000000"/>
      <w:sz w:val="14"/>
      <w:szCs w:val="20"/>
    </w:rPr>
  </w:style>
  <w:style w:type="paragraph" w:styleId="a4">
    <w:name w:val="List Number"/>
    <w:basedOn w:val="a5"/>
    <w:uiPriority w:val="99"/>
    <w:unhideWhenUsed/>
    <w:rsid w:val="00D134EB"/>
    <w:pPr>
      <w:numPr>
        <w:numId w:val="4"/>
      </w:numPr>
      <w:tabs>
        <w:tab w:val="num" w:pos="360"/>
      </w:tabs>
      <w:spacing w:after="0" w:line="264" w:lineRule="auto"/>
      <w:ind w:left="0" w:firstLine="0"/>
      <w:contextualSpacing/>
      <w:jc w:val="both"/>
    </w:pPr>
    <w:rPr>
      <w:rFonts w:ascii="Arial" w:eastAsia="Arial Unicode MS" w:hAnsi="Arial"/>
      <w:sz w:val="21"/>
      <w:szCs w:val="21"/>
      <w:lang w:val="en-GB" w:eastAsia="en-GB"/>
    </w:rPr>
  </w:style>
  <w:style w:type="paragraph" w:customStyle="1" w:styleId="FWSL6">
    <w:name w:val="FWS_L6"/>
    <w:basedOn w:val="FWSL5"/>
    <w:uiPriority w:val="99"/>
    <w:rsid w:val="00D134EB"/>
    <w:pPr>
      <w:numPr>
        <w:ilvl w:val="5"/>
        <w:numId w:val="7"/>
      </w:numPr>
      <w:tabs>
        <w:tab w:val="num" w:pos="1800"/>
      </w:tabs>
      <w:ind w:left="1800"/>
    </w:pPr>
  </w:style>
  <w:style w:type="paragraph" w:customStyle="1" w:styleId="FWBL2">
    <w:name w:val="FWB_L2"/>
    <w:basedOn w:val="a5"/>
    <w:link w:val="FWBL2CharChar"/>
    <w:uiPriority w:val="99"/>
    <w:rsid w:val="00D134EB"/>
    <w:pPr>
      <w:spacing w:after="240" w:line="240" w:lineRule="auto"/>
      <w:jc w:val="both"/>
    </w:pPr>
    <w:rPr>
      <w:rFonts w:ascii="Times New Roman" w:hAnsi="Times New Roman"/>
      <w:sz w:val="20"/>
      <w:szCs w:val="20"/>
      <w:lang w:eastAsia="ru-RU"/>
    </w:rPr>
  </w:style>
  <w:style w:type="character" w:customStyle="1" w:styleId="FWBL2CharChar">
    <w:name w:val="FWB_L2 Char Char"/>
    <w:link w:val="FWBL2"/>
    <w:uiPriority w:val="99"/>
    <w:locked/>
    <w:rsid w:val="00D134EB"/>
    <w:rPr>
      <w:rFonts w:ascii="Times New Roman" w:eastAsia="Calibri" w:hAnsi="Times New Roman" w:cs="Times New Roman"/>
      <w:sz w:val="20"/>
      <w:szCs w:val="20"/>
      <w:lang w:eastAsia="ru-RU"/>
    </w:rPr>
  </w:style>
  <w:style w:type="character" w:customStyle="1" w:styleId="FontStyle69">
    <w:name w:val="Font Style69"/>
    <w:uiPriority w:val="99"/>
    <w:rsid w:val="00D134EB"/>
    <w:rPr>
      <w:rFonts w:ascii="Times New Roman" w:hAnsi="Times New Roman" w:cs="Times New Roman"/>
      <w:b/>
      <w:bCs/>
      <w:sz w:val="30"/>
      <w:szCs w:val="30"/>
    </w:rPr>
  </w:style>
  <w:style w:type="paragraph" w:customStyle="1" w:styleId="FWParties">
    <w:name w:val="FWParties"/>
    <w:rsid w:val="00D134EB"/>
    <w:pPr>
      <w:widowControl w:val="0"/>
      <w:numPr>
        <w:numId w:val="8"/>
      </w:numPr>
      <w:tabs>
        <w:tab w:val="clear" w:pos="360"/>
      </w:tabs>
      <w:autoSpaceDE w:val="0"/>
      <w:autoSpaceDN w:val="0"/>
      <w:adjustRightInd w:val="0"/>
      <w:spacing w:after="240" w:line="240" w:lineRule="auto"/>
      <w:ind w:left="720" w:hanging="720"/>
      <w:jc w:val="both"/>
    </w:pPr>
    <w:rPr>
      <w:rFonts w:ascii="Times New Roman" w:eastAsia="Times New Roman" w:hAnsi="Times New Roman" w:cs="Times New Roman"/>
      <w:sz w:val="24"/>
      <w:szCs w:val="24"/>
      <w:lang w:eastAsia="ru-RU"/>
    </w:rPr>
  </w:style>
  <w:style w:type="paragraph" w:customStyle="1" w:styleId="Style5">
    <w:name w:val="Style5"/>
    <w:basedOn w:val="a5"/>
    <w:uiPriority w:val="99"/>
    <w:rsid w:val="00D134EB"/>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styleId="afe">
    <w:name w:val="annotation reference"/>
    <w:unhideWhenUsed/>
    <w:rsid w:val="00D134EB"/>
    <w:rPr>
      <w:sz w:val="16"/>
      <w:szCs w:val="16"/>
    </w:rPr>
  </w:style>
  <w:style w:type="paragraph" w:styleId="aff">
    <w:name w:val="annotation text"/>
    <w:basedOn w:val="a5"/>
    <w:link w:val="aff0"/>
    <w:unhideWhenUsed/>
    <w:rsid w:val="00D134EB"/>
    <w:pPr>
      <w:spacing w:line="240" w:lineRule="auto"/>
    </w:pPr>
    <w:rPr>
      <w:sz w:val="20"/>
      <w:szCs w:val="20"/>
    </w:rPr>
  </w:style>
  <w:style w:type="character" w:customStyle="1" w:styleId="aff0">
    <w:name w:val="Текст примечания Знак"/>
    <w:basedOn w:val="a7"/>
    <w:link w:val="aff"/>
    <w:rsid w:val="00D134EB"/>
    <w:rPr>
      <w:rFonts w:ascii="Calibri" w:eastAsia="Calibri" w:hAnsi="Calibri" w:cs="Times New Roman"/>
      <w:sz w:val="20"/>
      <w:szCs w:val="20"/>
    </w:rPr>
  </w:style>
  <w:style w:type="paragraph" w:styleId="aff1">
    <w:name w:val="annotation subject"/>
    <w:basedOn w:val="aff"/>
    <w:next w:val="aff"/>
    <w:link w:val="aff2"/>
    <w:unhideWhenUsed/>
    <w:rsid w:val="00D134EB"/>
    <w:rPr>
      <w:b/>
      <w:bCs/>
    </w:rPr>
  </w:style>
  <w:style w:type="character" w:customStyle="1" w:styleId="aff2">
    <w:name w:val="Тема примечания Знак"/>
    <w:basedOn w:val="aff0"/>
    <w:link w:val="aff1"/>
    <w:rsid w:val="00D134EB"/>
    <w:rPr>
      <w:rFonts w:ascii="Calibri" w:eastAsia="Calibri" w:hAnsi="Calibri" w:cs="Times New Roman"/>
      <w:b/>
      <w:bCs/>
      <w:sz w:val="20"/>
      <w:szCs w:val="20"/>
    </w:rPr>
  </w:style>
  <w:style w:type="paragraph" w:customStyle="1" w:styleId="16">
    <w:name w:val="Абзац списка1"/>
    <w:basedOn w:val="a5"/>
    <w:uiPriority w:val="99"/>
    <w:rsid w:val="00D134EB"/>
    <w:pPr>
      <w:spacing w:after="200" w:line="276" w:lineRule="auto"/>
      <w:ind w:left="720"/>
    </w:pPr>
    <w:rPr>
      <w:rFonts w:eastAsia="MS Mincho"/>
    </w:rPr>
  </w:style>
  <w:style w:type="paragraph" w:customStyle="1" w:styleId="ConsPlusNonformat">
    <w:name w:val="ConsPlusNonformat"/>
    <w:rsid w:val="00D134E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3">
    <w:name w:val="Revision"/>
    <w:hidden/>
    <w:uiPriority w:val="99"/>
    <w:semiHidden/>
    <w:rsid w:val="00D134EB"/>
    <w:pPr>
      <w:spacing w:after="0" w:line="240" w:lineRule="auto"/>
    </w:pPr>
    <w:rPr>
      <w:rFonts w:ascii="Calibri" w:eastAsia="Calibri" w:hAnsi="Calibri" w:cs="Times New Roman"/>
    </w:rPr>
  </w:style>
  <w:style w:type="paragraph" w:customStyle="1" w:styleId="a">
    <w:name w:val="Преамбула ДС"/>
    <w:basedOn w:val="a6"/>
    <w:qFormat/>
    <w:rsid w:val="00D134EB"/>
    <w:pPr>
      <w:numPr>
        <w:numId w:val="5"/>
      </w:numPr>
      <w:spacing w:after="200" w:line="240" w:lineRule="auto"/>
      <w:contextualSpacing w:val="0"/>
      <w:jc w:val="both"/>
    </w:pPr>
    <w:rPr>
      <w:rFonts w:ascii="Times New Roman" w:hAnsi="Times New Roman"/>
      <w:sz w:val="24"/>
      <w:szCs w:val="24"/>
    </w:rPr>
  </w:style>
  <w:style w:type="paragraph" w:customStyle="1" w:styleId="a0">
    <w:name w:val="Пункт ДС"/>
    <w:basedOn w:val="a6"/>
    <w:qFormat/>
    <w:rsid w:val="00D134EB"/>
    <w:pPr>
      <w:numPr>
        <w:numId w:val="6"/>
      </w:numPr>
      <w:spacing w:after="200" w:line="240" w:lineRule="auto"/>
      <w:contextualSpacing w:val="0"/>
      <w:jc w:val="both"/>
    </w:pPr>
    <w:rPr>
      <w:rFonts w:ascii="Times New Roman" w:hAnsi="Times New Roman"/>
      <w:sz w:val="24"/>
      <w:szCs w:val="24"/>
    </w:rPr>
  </w:style>
  <w:style w:type="paragraph" w:styleId="aff4">
    <w:name w:val="No Spacing"/>
    <w:uiPriority w:val="1"/>
    <w:qFormat/>
    <w:rsid w:val="00D134EB"/>
    <w:pPr>
      <w:spacing w:after="0" w:line="240" w:lineRule="auto"/>
    </w:pPr>
    <w:rPr>
      <w:rFonts w:ascii="Calibri" w:eastAsia="Calibri" w:hAnsi="Calibri" w:cs="Times New Roman"/>
    </w:rPr>
  </w:style>
  <w:style w:type="paragraph" w:customStyle="1" w:styleId="ConsPlusNormal">
    <w:name w:val="ConsPlusNormal"/>
    <w:rsid w:val="00D134EB"/>
    <w:pPr>
      <w:suppressAutoHyphens/>
      <w:autoSpaceDE w:val="0"/>
      <w:spacing w:after="0" w:line="240" w:lineRule="auto"/>
      <w:ind w:firstLine="720"/>
    </w:pPr>
    <w:rPr>
      <w:rFonts w:ascii="Arial" w:eastAsia="Times New Roman" w:hAnsi="Arial" w:cs="Arial"/>
      <w:sz w:val="20"/>
      <w:szCs w:val="20"/>
      <w:lang w:eastAsia="ar-SA"/>
    </w:rPr>
  </w:style>
  <w:style w:type="paragraph" w:customStyle="1" w:styleId="ParaHeading">
    <w:name w:val="ParaHeading"/>
    <w:next w:val="a5"/>
    <w:rsid w:val="00D134EB"/>
    <w:pPr>
      <w:keepNext/>
      <w:keepLines/>
      <w:widowControl w:val="0"/>
      <w:autoSpaceDE w:val="0"/>
      <w:autoSpaceDN w:val="0"/>
      <w:adjustRightInd w:val="0"/>
      <w:spacing w:after="240" w:line="240" w:lineRule="auto"/>
      <w:jc w:val="both"/>
    </w:pPr>
    <w:rPr>
      <w:rFonts w:ascii="Times New Roman" w:eastAsia="Times New Roman" w:hAnsi="Times New Roman" w:cs="Times New Roman"/>
      <w:b/>
      <w:bCs/>
      <w:sz w:val="24"/>
      <w:szCs w:val="24"/>
      <w:lang w:eastAsia="ru-RU"/>
    </w:rPr>
  </w:style>
  <w:style w:type="paragraph" w:customStyle="1" w:styleId="aff5">
    <w:name w:val="Название раздела"/>
    <w:basedOn w:val="10"/>
    <w:qFormat/>
    <w:rsid w:val="00D134EB"/>
    <w:pPr>
      <w:keepLines/>
      <w:widowControl w:val="0"/>
      <w:numPr>
        <w:numId w:val="0"/>
      </w:numPr>
      <w:autoSpaceDE w:val="0"/>
      <w:autoSpaceDN w:val="0"/>
      <w:adjustRightInd w:val="0"/>
      <w:jc w:val="left"/>
    </w:pPr>
    <w:rPr>
      <w:rFonts w:eastAsia="Times New Roman"/>
      <w:lang w:eastAsia="ru-RU"/>
    </w:rPr>
  </w:style>
  <w:style w:type="character" w:customStyle="1" w:styleId="aa">
    <w:name w:val="Абзац списка Знак"/>
    <w:link w:val="a6"/>
    <w:uiPriority w:val="99"/>
    <w:locked/>
    <w:rsid w:val="00D134EB"/>
    <w:rPr>
      <w:rFonts w:ascii="Calibri" w:eastAsia="Calibri" w:hAnsi="Calibri" w:cs="Times New Roman"/>
    </w:rPr>
  </w:style>
  <w:style w:type="paragraph" w:customStyle="1" w:styleId="ITBodyTextL3">
    <w:name w:val="ITBodyText_L3"/>
    <w:basedOn w:val="a5"/>
    <w:rsid w:val="00D134EB"/>
    <w:pPr>
      <w:numPr>
        <w:ilvl w:val="2"/>
        <w:numId w:val="9"/>
      </w:numPr>
      <w:autoSpaceDE w:val="0"/>
      <w:autoSpaceDN w:val="0"/>
      <w:adjustRightInd w:val="0"/>
      <w:spacing w:after="240" w:line="240" w:lineRule="auto"/>
      <w:jc w:val="both"/>
      <w:outlineLvl w:val="2"/>
    </w:pPr>
    <w:rPr>
      <w:rFonts w:ascii="Times New Roman" w:eastAsia="Times New Roman" w:hAnsi="Times New Roman"/>
      <w:sz w:val="24"/>
      <w:szCs w:val="20"/>
    </w:rPr>
  </w:style>
  <w:style w:type="numbering" w:customStyle="1" w:styleId="12">
    <w:name w:val="Стиль1"/>
    <w:uiPriority w:val="99"/>
    <w:rsid w:val="00D134EB"/>
    <w:pPr>
      <w:numPr>
        <w:numId w:val="10"/>
      </w:numPr>
    </w:pPr>
  </w:style>
  <w:style w:type="character" w:styleId="aff6">
    <w:name w:val="FollowedHyperlink"/>
    <w:unhideWhenUsed/>
    <w:rsid w:val="00D134EB"/>
    <w:rPr>
      <w:color w:val="800080"/>
      <w:u w:val="single"/>
    </w:rPr>
  </w:style>
  <w:style w:type="table" w:customStyle="1" w:styleId="210">
    <w:name w:val="Сетка таблицы21"/>
    <w:uiPriority w:val="99"/>
    <w:rsid w:val="00D134EB"/>
    <w:pPr>
      <w:spacing w:after="0" w:line="240" w:lineRule="auto"/>
    </w:pPr>
    <w:rPr>
      <w:rFonts w:ascii="Calibri" w:eastAsia="MS Mincho" w:hAnsi="Calibri"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7">
    <w:name w:val="Placeholder Text"/>
    <w:basedOn w:val="a7"/>
    <w:uiPriority w:val="99"/>
    <w:semiHidden/>
    <w:rsid w:val="00D134EB"/>
    <w:rPr>
      <w:color w:val="808080"/>
    </w:rPr>
  </w:style>
  <w:style w:type="paragraph" w:customStyle="1" w:styleId="Body">
    <w:name w:val="Body"/>
    <w:basedOn w:val="a5"/>
    <w:rsid w:val="00D134EB"/>
    <w:pPr>
      <w:spacing w:after="140" w:line="290" w:lineRule="auto"/>
      <w:jc w:val="both"/>
    </w:pPr>
    <w:rPr>
      <w:rFonts w:ascii="Arial" w:eastAsia="Times New Roman" w:hAnsi="Arial"/>
      <w:kern w:val="20"/>
      <w:sz w:val="20"/>
      <w:szCs w:val="24"/>
      <w:lang w:val="en-GB" w:eastAsia="en-GB"/>
    </w:rPr>
  </w:style>
  <w:style w:type="paragraph" w:customStyle="1" w:styleId="Body1">
    <w:name w:val="Body 1"/>
    <w:basedOn w:val="a5"/>
    <w:rsid w:val="00D134EB"/>
    <w:pPr>
      <w:spacing w:after="140" w:line="290" w:lineRule="auto"/>
      <w:ind w:left="680"/>
      <w:jc w:val="both"/>
    </w:pPr>
    <w:rPr>
      <w:rFonts w:ascii="Arial" w:eastAsia="Times New Roman" w:hAnsi="Arial"/>
      <w:kern w:val="20"/>
      <w:sz w:val="20"/>
      <w:szCs w:val="24"/>
      <w:lang w:val="en-GB" w:eastAsia="en-GB"/>
    </w:rPr>
  </w:style>
  <w:style w:type="paragraph" w:customStyle="1" w:styleId="Body2">
    <w:name w:val="Body 2"/>
    <w:basedOn w:val="a5"/>
    <w:rsid w:val="00D134EB"/>
    <w:pPr>
      <w:spacing w:after="140" w:line="290" w:lineRule="auto"/>
      <w:ind w:left="680"/>
      <w:jc w:val="both"/>
    </w:pPr>
    <w:rPr>
      <w:rFonts w:ascii="Arial" w:eastAsia="Times New Roman" w:hAnsi="Arial"/>
      <w:kern w:val="20"/>
      <w:sz w:val="20"/>
      <w:szCs w:val="24"/>
      <w:lang w:val="en-GB" w:eastAsia="en-GB"/>
    </w:rPr>
  </w:style>
  <w:style w:type="paragraph" w:customStyle="1" w:styleId="Body3">
    <w:name w:val="Body 3"/>
    <w:basedOn w:val="a5"/>
    <w:rsid w:val="00D134EB"/>
    <w:pPr>
      <w:spacing w:after="140" w:line="290" w:lineRule="auto"/>
      <w:ind w:left="1361"/>
      <w:jc w:val="both"/>
    </w:pPr>
    <w:rPr>
      <w:rFonts w:ascii="Arial" w:eastAsia="Times New Roman" w:hAnsi="Arial"/>
      <w:kern w:val="20"/>
      <w:sz w:val="20"/>
      <w:szCs w:val="24"/>
      <w:lang w:val="en-GB" w:eastAsia="en-GB"/>
    </w:rPr>
  </w:style>
  <w:style w:type="paragraph" w:customStyle="1" w:styleId="Body4">
    <w:name w:val="Body 4"/>
    <w:basedOn w:val="a5"/>
    <w:rsid w:val="00D134EB"/>
    <w:pPr>
      <w:spacing w:after="140" w:line="290" w:lineRule="auto"/>
      <w:ind w:left="2041"/>
      <w:jc w:val="both"/>
    </w:pPr>
    <w:rPr>
      <w:rFonts w:ascii="Arial" w:eastAsia="Times New Roman" w:hAnsi="Arial"/>
      <w:kern w:val="20"/>
      <w:sz w:val="20"/>
      <w:szCs w:val="24"/>
      <w:lang w:val="en-GB" w:eastAsia="en-GB"/>
    </w:rPr>
  </w:style>
  <w:style w:type="paragraph" w:customStyle="1" w:styleId="Body5">
    <w:name w:val="Body 5"/>
    <w:basedOn w:val="a5"/>
    <w:rsid w:val="00D134EB"/>
    <w:pPr>
      <w:spacing w:after="140" w:line="290" w:lineRule="auto"/>
      <w:ind w:left="2608"/>
      <w:jc w:val="both"/>
    </w:pPr>
    <w:rPr>
      <w:rFonts w:ascii="Arial" w:eastAsia="Times New Roman" w:hAnsi="Arial"/>
      <w:kern w:val="20"/>
      <w:sz w:val="20"/>
      <w:szCs w:val="24"/>
      <w:lang w:val="en-GB" w:eastAsia="en-GB"/>
    </w:rPr>
  </w:style>
  <w:style w:type="paragraph" w:customStyle="1" w:styleId="Body6">
    <w:name w:val="Body 6"/>
    <w:basedOn w:val="a5"/>
    <w:rsid w:val="00D134EB"/>
    <w:pPr>
      <w:spacing w:after="140" w:line="290" w:lineRule="auto"/>
      <w:ind w:left="3288"/>
      <w:jc w:val="both"/>
    </w:pPr>
    <w:rPr>
      <w:rFonts w:ascii="Arial" w:eastAsia="Times New Roman" w:hAnsi="Arial"/>
      <w:kern w:val="20"/>
      <w:sz w:val="20"/>
      <w:szCs w:val="24"/>
      <w:lang w:val="en-GB" w:eastAsia="en-GB"/>
    </w:rPr>
  </w:style>
  <w:style w:type="paragraph" w:customStyle="1" w:styleId="Level1">
    <w:name w:val="Level 1"/>
    <w:basedOn w:val="a5"/>
    <w:rsid w:val="00D134EB"/>
    <w:pPr>
      <w:keepNext/>
      <w:numPr>
        <w:numId w:val="31"/>
      </w:numPr>
      <w:spacing w:after="140" w:line="240" w:lineRule="auto"/>
      <w:jc w:val="both"/>
      <w:outlineLvl w:val="0"/>
    </w:pPr>
    <w:rPr>
      <w:rFonts w:ascii="Times New Roman" w:eastAsia="Times New Roman" w:hAnsi="Times New Roman"/>
      <w:b/>
      <w:bCs/>
      <w:kern w:val="20"/>
      <w:sz w:val="24"/>
      <w:szCs w:val="24"/>
      <w:lang w:eastAsia="en-GB"/>
    </w:rPr>
  </w:style>
  <w:style w:type="paragraph" w:customStyle="1" w:styleId="Level2">
    <w:name w:val="Level 2"/>
    <w:basedOn w:val="a5"/>
    <w:link w:val="Level2Char"/>
    <w:rsid w:val="00D134EB"/>
    <w:pPr>
      <w:numPr>
        <w:ilvl w:val="1"/>
        <w:numId w:val="31"/>
      </w:numPr>
      <w:spacing w:after="140" w:line="290" w:lineRule="auto"/>
      <w:jc w:val="both"/>
      <w:outlineLvl w:val="1"/>
    </w:pPr>
    <w:rPr>
      <w:rFonts w:ascii="Arial" w:eastAsia="Times New Roman" w:hAnsi="Arial"/>
      <w:kern w:val="20"/>
      <w:sz w:val="20"/>
      <w:szCs w:val="28"/>
      <w:lang w:val="en-GB" w:eastAsia="en-GB"/>
    </w:rPr>
  </w:style>
  <w:style w:type="paragraph" w:customStyle="1" w:styleId="Level3">
    <w:name w:val="Level 3"/>
    <w:basedOn w:val="a5"/>
    <w:rsid w:val="00D134EB"/>
    <w:pPr>
      <w:numPr>
        <w:ilvl w:val="2"/>
        <w:numId w:val="31"/>
      </w:numPr>
      <w:spacing w:after="140" w:line="290" w:lineRule="auto"/>
      <w:jc w:val="both"/>
      <w:outlineLvl w:val="2"/>
    </w:pPr>
    <w:rPr>
      <w:rFonts w:ascii="Arial" w:eastAsia="Times New Roman" w:hAnsi="Arial"/>
      <w:kern w:val="20"/>
      <w:sz w:val="20"/>
      <w:szCs w:val="28"/>
      <w:lang w:val="en-GB" w:eastAsia="en-GB"/>
    </w:rPr>
  </w:style>
  <w:style w:type="paragraph" w:customStyle="1" w:styleId="Level4">
    <w:name w:val="Level 4"/>
    <w:basedOn w:val="a5"/>
    <w:rsid w:val="00D134EB"/>
    <w:pPr>
      <w:numPr>
        <w:ilvl w:val="3"/>
        <w:numId w:val="31"/>
      </w:numPr>
      <w:spacing w:after="140" w:line="290" w:lineRule="auto"/>
      <w:jc w:val="both"/>
      <w:outlineLvl w:val="3"/>
    </w:pPr>
    <w:rPr>
      <w:rFonts w:ascii="Arial" w:eastAsia="Times New Roman" w:hAnsi="Arial"/>
      <w:kern w:val="20"/>
      <w:sz w:val="20"/>
      <w:szCs w:val="24"/>
      <w:lang w:val="en-GB" w:eastAsia="en-GB"/>
    </w:rPr>
  </w:style>
  <w:style w:type="paragraph" w:customStyle="1" w:styleId="Level5">
    <w:name w:val="Level 5"/>
    <w:basedOn w:val="a5"/>
    <w:rsid w:val="00D134EB"/>
    <w:pPr>
      <w:numPr>
        <w:ilvl w:val="4"/>
        <w:numId w:val="31"/>
      </w:numPr>
      <w:spacing w:after="140" w:line="290" w:lineRule="auto"/>
      <w:jc w:val="both"/>
      <w:outlineLvl w:val="4"/>
    </w:pPr>
    <w:rPr>
      <w:rFonts w:ascii="Arial" w:eastAsia="Times New Roman" w:hAnsi="Arial"/>
      <w:kern w:val="20"/>
      <w:sz w:val="20"/>
      <w:szCs w:val="24"/>
      <w:lang w:val="en-GB" w:eastAsia="en-GB"/>
    </w:rPr>
  </w:style>
  <w:style w:type="paragraph" w:customStyle="1" w:styleId="Level6">
    <w:name w:val="Level 6"/>
    <w:basedOn w:val="a5"/>
    <w:rsid w:val="00D134EB"/>
    <w:pPr>
      <w:numPr>
        <w:ilvl w:val="5"/>
        <w:numId w:val="31"/>
      </w:numPr>
      <w:spacing w:after="140" w:line="290" w:lineRule="auto"/>
      <w:jc w:val="both"/>
      <w:outlineLvl w:val="5"/>
    </w:pPr>
    <w:rPr>
      <w:rFonts w:ascii="Arial" w:eastAsia="Times New Roman" w:hAnsi="Arial"/>
      <w:kern w:val="20"/>
      <w:sz w:val="20"/>
      <w:szCs w:val="24"/>
      <w:lang w:val="en-GB" w:eastAsia="en-GB"/>
    </w:rPr>
  </w:style>
  <w:style w:type="paragraph" w:customStyle="1" w:styleId="Parties">
    <w:name w:val="Parties"/>
    <w:basedOn w:val="a5"/>
    <w:rsid w:val="00D134EB"/>
    <w:pPr>
      <w:numPr>
        <w:numId w:val="33"/>
      </w:numPr>
      <w:spacing w:after="140" w:line="290" w:lineRule="auto"/>
      <w:jc w:val="both"/>
    </w:pPr>
    <w:rPr>
      <w:rFonts w:ascii="Arial" w:eastAsia="Times New Roman" w:hAnsi="Arial"/>
      <w:kern w:val="20"/>
      <w:sz w:val="20"/>
      <w:szCs w:val="24"/>
      <w:lang w:val="en-GB" w:eastAsia="en-GB"/>
    </w:rPr>
  </w:style>
  <w:style w:type="paragraph" w:customStyle="1" w:styleId="Recitals">
    <w:name w:val="Recitals"/>
    <w:basedOn w:val="a5"/>
    <w:rsid w:val="00D134EB"/>
    <w:pPr>
      <w:numPr>
        <w:numId w:val="34"/>
      </w:numPr>
      <w:spacing w:after="140" w:line="290" w:lineRule="auto"/>
      <w:jc w:val="both"/>
    </w:pPr>
    <w:rPr>
      <w:rFonts w:ascii="Arial" w:eastAsia="Times New Roman" w:hAnsi="Arial"/>
      <w:kern w:val="20"/>
      <w:sz w:val="20"/>
      <w:szCs w:val="24"/>
      <w:lang w:val="en-GB" w:eastAsia="en-GB"/>
    </w:rPr>
  </w:style>
  <w:style w:type="paragraph" w:customStyle="1" w:styleId="alpha1">
    <w:name w:val="alpha 1"/>
    <w:basedOn w:val="a5"/>
    <w:rsid w:val="00D134EB"/>
    <w:pPr>
      <w:numPr>
        <w:numId w:val="12"/>
      </w:numPr>
      <w:spacing w:after="140" w:line="290" w:lineRule="auto"/>
      <w:jc w:val="both"/>
      <w:outlineLvl w:val="0"/>
    </w:pPr>
    <w:rPr>
      <w:rFonts w:ascii="Arial" w:eastAsia="Times New Roman" w:hAnsi="Arial"/>
      <w:kern w:val="20"/>
      <w:sz w:val="20"/>
      <w:szCs w:val="20"/>
      <w:lang w:val="en-GB" w:eastAsia="en-GB"/>
    </w:rPr>
  </w:style>
  <w:style w:type="paragraph" w:customStyle="1" w:styleId="alpha2">
    <w:name w:val="alpha 2"/>
    <w:basedOn w:val="a5"/>
    <w:rsid w:val="00D134EB"/>
    <w:pPr>
      <w:numPr>
        <w:numId w:val="13"/>
      </w:numPr>
      <w:spacing w:after="140" w:line="290" w:lineRule="auto"/>
      <w:jc w:val="both"/>
      <w:outlineLvl w:val="1"/>
    </w:pPr>
    <w:rPr>
      <w:rFonts w:ascii="Arial" w:eastAsia="Times New Roman" w:hAnsi="Arial"/>
      <w:kern w:val="20"/>
      <w:sz w:val="20"/>
      <w:szCs w:val="20"/>
      <w:lang w:val="en-GB" w:eastAsia="en-GB"/>
    </w:rPr>
  </w:style>
  <w:style w:type="paragraph" w:customStyle="1" w:styleId="alpha3">
    <w:name w:val="alpha 3"/>
    <w:basedOn w:val="a5"/>
    <w:rsid w:val="00D134EB"/>
    <w:pPr>
      <w:numPr>
        <w:numId w:val="14"/>
      </w:numPr>
      <w:spacing w:after="140" w:line="290" w:lineRule="auto"/>
      <w:jc w:val="both"/>
      <w:outlineLvl w:val="2"/>
    </w:pPr>
    <w:rPr>
      <w:rFonts w:ascii="Arial" w:eastAsia="Times New Roman" w:hAnsi="Arial"/>
      <w:kern w:val="20"/>
      <w:sz w:val="20"/>
      <w:szCs w:val="20"/>
      <w:lang w:val="en-GB" w:eastAsia="en-GB"/>
    </w:rPr>
  </w:style>
  <w:style w:type="paragraph" w:customStyle="1" w:styleId="alpha4">
    <w:name w:val="alpha 4"/>
    <w:basedOn w:val="a5"/>
    <w:rsid w:val="00D134EB"/>
    <w:pPr>
      <w:numPr>
        <w:numId w:val="15"/>
      </w:numPr>
      <w:spacing w:after="140" w:line="290" w:lineRule="auto"/>
      <w:jc w:val="both"/>
      <w:outlineLvl w:val="3"/>
    </w:pPr>
    <w:rPr>
      <w:rFonts w:ascii="Arial" w:eastAsia="Times New Roman" w:hAnsi="Arial"/>
      <w:kern w:val="20"/>
      <w:sz w:val="20"/>
      <w:szCs w:val="20"/>
      <w:lang w:val="en-GB" w:eastAsia="en-GB"/>
    </w:rPr>
  </w:style>
  <w:style w:type="paragraph" w:customStyle="1" w:styleId="alpha5">
    <w:name w:val="alpha 5"/>
    <w:basedOn w:val="a5"/>
    <w:rsid w:val="00D134EB"/>
    <w:pPr>
      <w:numPr>
        <w:numId w:val="16"/>
      </w:numPr>
      <w:spacing w:after="140" w:line="290" w:lineRule="auto"/>
      <w:jc w:val="both"/>
      <w:outlineLvl w:val="4"/>
    </w:pPr>
    <w:rPr>
      <w:rFonts w:ascii="Arial" w:eastAsia="Times New Roman" w:hAnsi="Arial"/>
      <w:kern w:val="20"/>
      <w:sz w:val="20"/>
      <w:szCs w:val="20"/>
      <w:lang w:val="en-GB" w:eastAsia="en-GB"/>
    </w:rPr>
  </w:style>
  <w:style w:type="paragraph" w:customStyle="1" w:styleId="alpha6">
    <w:name w:val="alpha 6"/>
    <w:basedOn w:val="a5"/>
    <w:rsid w:val="00D134EB"/>
    <w:pPr>
      <w:numPr>
        <w:numId w:val="17"/>
      </w:numPr>
      <w:spacing w:after="140" w:line="290" w:lineRule="auto"/>
      <w:jc w:val="both"/>
      <w:outlineLvl w:val="5"/>
    </w:pPr>
    <w:rPr>
      <w:rFonts w:ascii="Arial" w:eastAsia="Times New Roman" w:hAnsi="Arial"/>
      <w:kern w:val="20"/>
      <w:sz w:val="20"/>
      <w:szCs w:val="20"/>
      <w:lang w:val="en-GB" w:eastAsia="en-GB"/>
    </w:rPr>
  </w:style>
  <w:style w:type="paragraph" w:customStyle="1" w:styleId="bullet1">
    <w:name w:val="bullet 1"/>
    <w:basedOn w:val="a5"/>
    <w:rsid w:val="00D134EB"/>
    <w:pPr>
      <w:numPr>
        <w:numId w:val="18"/>
      </w:numPr>
      <w:spacing w:after="140" w:line="290" w:lineRule="auto"/>
      <w:jc w:val="both"/>
      <w:outlineLvl w:val="0"/>
    </w:pPr>
    <w:rPr>
      <w:rFonts w:ascii="Arial" w:eastAsia="Times New Roman" w:hAnsi="Arial"/>
      <w:kern w:val="20"/>
      <w:sz w:val="20"/>
      <w:szCs w:val="24"/>
      <w:lang w:val="en-GB" w:eastAsia="en-GB"/>
    </w:rPr>
  </w:style>
  <w:style w:type="paragraph" w:customStyle="1" w:styleId="bullet2">
    <w:name w:val="bullet 2"/>
    <w:basedOn w:val="a5"/>
    <w:rsid w:val="00D134EB"/>
    <w:pPr>
      <w:numPr>
        <w:numId w:val="19"/>
      </w:numPr>
      <w:spacing w:after="140" w:line="290" w:lineRule="auto"/>
      <w:jc w:val="both"/>
      <w:outlineLvl w:val="1"/>
    </w:pPr>
    <w:rPr>
      <w:rFonts w:ascii="Arial" w:eastAsia="Times New Roman" w:hAnsi="Arial"/>
      <w:kern w:val="20"/>
      <w:sz w:val="20"/>
      <w:szCs w:val="24"/>
      <w:lang w:val="en-GB" w:eastAsia="en-GB"/>
    </w:rPr>
  </w:style>
  <w:style w:type="paragraph" w:customStyle="1" w:styleId="bullet3">
    <w:name w:val="bullet 3"/>
    <w:basedOn w:val="a5"/>
    <w:rsid w:val="00D134EB"/>
    <w:pPr>
      <w:numPr>
        <w:numId w:val="20"/>
      </w:numPr>
      <w:spacing w:after="140" w:line="290" w:lineRule="auto"/>
      <w:jc w:val="both"/>
      <w:outlineLvl w:val="2"/>
    </w:pPr>
    <w:rPr>
      <w:rFonts w:ascii="Arial" w:eastAsia="Times New Roman" w:hAnsi="Arial"/>
      <w:kern w:val="20"/>
      <w:sz w:val="20"/>
      <w:szCs w:val="24"/>
      <w:lang w:val="en-GB" w:eastAsia="en-GB"/>
    </w:rPr>
  </w:style>
  <w:style w:type="paragraph" w:customStyle="1" w:styleId="bullet4">
    <w:name w:val="bullet 4"/>
    <w:basedOn w:val="a5"/>
    <w:rsid w:val="00D134EB"/>
    <w:pPr>
      <w:numPr>
        <w:numId w:val="21"/>
      </w:numPr>
      <w:spacing w:after="140" w:line="290" w:lineRule="auto"/>
      <w:jc w:val="both"/>
      <w:outlineLvl w:val="3"/>
    </w:pPr>
    <w:rPr>
      <w:rFonts w:ascii="Arial" w:eastAsia="Times New Roman" w:hAnsi="Arial"/>
      <w:kern w:val="20"/>
      <w:sz w:val="20"/>
      <w:szCs w:val="24"/>
      <w:lang w:val="en-GB" w:eastAsia="en-GB"/>
    </w:rPr>
  </w:style>
  <w:style w:type="paragraph" w:customStyle="1" w:styleId="bullet5">
    <w:name w:val="bullet 5"/>
    <w:basedOn w:val="a5"/>
    <w:rsid w:val="00D134EB"/>
    <w:pPr>
      <w:numPr>
        <w:numId w:val="22"/>
      </w:numPr>
      <w:spacing w:after="140" w:line="290" w:lineRule="auto"/>
      <w:jc w:val="both"/>
      <w:outlineLvl w:val="4"/>
    </w:pPr>
    <w:rPr>
      <w:rFonts w:ascii="Arial" w:eastAsia="Times New Roman" w:hAnsi="Arial"/>
      <w:kern w:val="20"/>
      <w:sz w:val="20"/>
      <w:szCs w:val="24"/>
      <w:lang w:val="en-GB" w:eastAsia="en-GB"/>
    </w:rPr>
  </w:style>
  <w:style w:type="paragraph" w:customStyle="1" w:styleId="bullet6">
    <w:name w:val="bullet 6"/>
    <w:basedOn w:val="a5"/>
    <w:rsid w:val="00D134EB"/>
    <w:pPr>
      <w:numPr>
        <w:numId w:val="23"/>
      </w:numPr>
      <w:spacing w:after="140" w:line="290" w:lineRule="auto"/>
      <w:jc w:val="both"/>
      <w:outlineLvl w:val="5"/>
    </w:pPr>
    <w:rPr>
      <w:rFonts w:ascii="Arial" w:eastAsia="Times New Roman" w:hAnsi="Arial"/>
      <w:kern w:val="20"/>
      <w:sz w:val="20"/>
      <w:szCs w:val="24"/>
      <w:lang w:val="en-GB" w:eastAsia="en-GB"/>
    </w:rPr>
  </w:style>
  <w:style w:type="paragraph" w:customStyle="1" w:styleId="roman1">
    <w:name w:val="roman 1"/>
    <w:basedOn w:val="a5"/>
    <w:rsid w:val="00D134EB"/>
    <w:pPr>
      <w:numPr>
        <w:numId w:val="35"/>
      </w:numPr>
      <w:spacing w:after="140" w:line="290" w:lineRule="auto"/>
      <w:jc w:val="both"/>
      <w:outlineLvl w:val="0"/>
    </w:pPr>
    <w:rPr>
      <w:rFonts w:ascii="Arial" w:eastAsia="Times New Roman" w:hAnsi="Arial"/>
      <w:kern w:val="20"/>
      <w:sz w:val="20"/>
      <w:szCs w:val="20"/>
      <w:lang w:val="en-GB" w:eastAsia="en-GB"/>
    </w:rPr>
  </w:style>
  <w:style w:type="paragraph" w:customStyle="1" w:styleId="roman2">
    <w:name w:val="roman 2"/>
    <w:basedOn w:val="a5"/>
    <w:rsid w:val="00D134EB"/>
    <w:pPr>
      <w:numPr>
        <w:numId w:val="36"/>
      </w:numPr>
      <w:spacing w:after="140" w:line="290" w:lineRule="auto"/>
      <w:jc w:val="both"/>
      <w:outlineLvl w:val="1"/>
    </w:pPr>
    <w:rPr>
      <w:rFonts w:ascii="Arial" w:eastAsia="Times New Roman" w:hAnsi="Arial"/>
      <w:kern w:val="20"/>
      <w:sz w:val="20"/>
      <w:szCs w:val="20"/>
      <w:lang w:val="en-GB" w:eastAsia="en-GB"/>
    </w:rPr>
  </w:style>
  <w:style w:type="paragraph" w:customStyle="1" w:styleId="roman3">
    <w:name w:val="roman 3"/>
    <w:basedOn w:val="a5"/>
    <w:rsid w:val="00D134EB"/>
    <w:pPr>
      <w:numPr>
        <w:numId w:val="37"/>
      </w:numPr>
      <w:spacing w:after="140" w:line="290" w:lineRule="auto"/>
      <w:jc w:val="both"/>
      <w:outlineLvl w:val="2"/>
    </w:pPr>
    <w:rPr>
      <w:rFonts w:ascii="Arial" w:eastAsia="Times New Roman" w:hAnsi="Arial"/>
      <w:kern w:val="20"/>
      <w:sz w:val="20"/>
      <w:szCs w:val="20"/>
      <w:lang w:val="en-GB" w:eastAsia="en-GB"/>
    </w:rPr>
  </w:style>
  <w:style w:type="paragraph" w:customStyle="1" w:styleId="roman4">
    <w:name w:val="roman 4"/>
    <w:basedOn w:val="a5"/>
    <w:rsid w:val="00D134EB"/>
    <w:pPr>
      <w:numPr>
        <w:numId w:val="38"/>
      </w:numPr>
      <w:spacing w:after="140" w:line="290" w:lineRule="auto"/>
      <w:jc w:val="both"/>
      <w:outlineLvl w:val="3"/>
    </w:pPr>
    <w:rPr>
      <w:rFonts w:ascii="Arial" w:eastAsia="Times New Roman" w:hAnsi="Arial"/>
      <w:kern w:val="20"/>
      <w:sz w:val="20"/>
      <w:szCs w:val="20"/>
      <w:lang w:val="en-GB" w:eastAsia="en-GB"/>
    </w:rPr>
  </w:style>
  <w:style w:type="paragraph" w:customStyle="1" w:styleId="roman5">
    <w:name w:val="roman 5"/>
    <w:basedOn w:val="a5"/>
    <w:rsid w:val="00D134EB"/>
    <w:pPr>
      <w:numPr>
        <w:numId w:val="39"/>
      </w:numPr>
      <w:spacing w:after="140" w:line="290" w:lineRule="auto"/>
      <w:jc w:val="both"/>
      <w:outlineLvl w:val="4"/>
    </w:pPr>
    <w:rPr>
      <w:rFonts w:ascii="Arial" w:eastAsia="Times New Roman" w:hAnsi="Arial"/>
      <w:kern w:val="20"/>
      <w:sz w:val="20"/>
      <w:szCs w:val="20"/>
      <w:lang w:val="en-GB" w:eastAsia="en-GB"/>
    </w:rPr>
  </w:style>
  <w:style w:type="paragraph" w:customStyle="1" w:styleId="roman6">
    <w:name w:val="roman 6"/>
    <w:basedOn w:val="a5"/>
    <w:rsid w:val="00D134EB"/>
    <w:pPr>
      <w:numPr>
        <w:numId w:val="40"/>
      </w:numPr>
      <w:spacing w:after="140" w:line="290" w:lineRule="auto"/>
      <w:jc w:val="both"/>
      <w:outlineLvl w:val="5"/>
    </w:pPr>
    <w:rPr>
      <w:rFonts w:ascii="Arial" w:eastAsia="Times New Roman" w:hAnsi="Arial"/>
      <w:kern w:val="20"/>
      <w:sz w:val="20"/>
      <w:szCs w:val="20"/>
      <w:lang w:val="en-GB" w:eastAsia="en-GB"/>
    </w:rPr>
  </w:style>
  <w:style w:type="paragraph" w:customStyle="1" w:styleId="CellHead">
    <w:name w:val="CellHead"/>
    <w:basedOn w:val="a5"/>
    <w:rsid w:val="00D134EB"/>
    <w:pPr>
      <w:keepNext/>
      <w:spacing w:before="60" w:after="60"/>
    </w:pPr>
    <w:rPr>
      <w:rFonts w:ascii="Arial" w:eastAsia="Times New Roman" w:hAnsi="Arial"/>
      <w:b/>
      <w:kern w:val="20"/>
      <w:sz w:val="20"/>
      <w:szCs w:val="24"/>
      <w:lang w:val="en-GB" w:eastAsia="en-GB"/>
    </w:rPr>
  </w:style>
  <w:style w:type="paragraph" w:styleId="aff8">
    <w:name w:val="Title"/>
    <w:basedOn w:val="a5"/>
    <w:next w:val="Body"/>
    <w:link w:val="aff9"/>
    <w:qFormat/>
    <w:rsid w:val="00D134EB"/>
    <w:pPr>
      <w:keepNext/>
      <w:spacing w:after="240" w:line="290" w:lineRule="auto"/>
      <w:jc w:val="both"/>
      <w:outlineLvl w:val="0"/>
    </w:pPr>
    <w:rPr>
      <w:rFonts w:ascii="Arial" w:eastAsia="Times New Roman" w:hAnsi="Arial" w:cs="Arial"/>
      <w:b/>
      <w:bCs/>
      <w:kern w:val="28"/>
      <w:sz w:val="25"/>
      <w:szCs w:val="32"/>
      <w:lang w:val="en-GB" w:eastAsia="en-GB"/>
    </w:rPr>
  </w:style>
  <w:style w:type="character" w:customStyle="1" w:styleId="aff9">
    <w:name w:val="Название Знак"/>
    <w:basedOn w:val="a7"/>
    <w:link w:val="aff8"/>
    <w:rsid w:val="00D134EB"/>
    <w:rPr>
      <w:rFonts w:ascii="Arial" w:eastAsia="Times New Roman" w:hAnsi="Arial" w:cs="Arial"/>
      <w:b/>
      <w:bCs/>
      <w:kern w:val="28"/>
      <w:sz w:val="25"/>
      <w:szCs w:val="32"/>
      <w:lang w:val="en-GB" w:eastAsia="en-GB"/>
    </w:rPr>
  </w:style>
  <w:style w:type="paragraph" w:customStyle="1" w:styleId="Head1">
    <w:name w:val="Head 1"/>
    <w:basedOn w:val="a5"/>
    <w:next w:val="Body1"/>
    <w:rsid w:val="00D134EB"/>
    <w:pPr>
      <w:keepNext/>
      <w:spacing w:before="280" w:after="140" w:line="290" w:lineRule="auto"/>
      <w:ind w:left="680"/>
      <w:jc w:val="both"/>
      <w:outlineLvl w:val="0"/>
    </w:pPr>
    <w:rPr>
      <w:rFonts w:ascii="Arial" w:eastAsia="Times New Roman" w:hAnsi="Arial"/>
      <w:b/>
      <w:kern w:val="22"/>
      <w:szCs w:val="24"/>
      <w:lang w:val="en-GB" w:eastAsia="en-GB"/>
    </w:rPr>
  </w:style>
  <w:style w:type="paragraph" w:customStyle="1" w:styleId="Head2">
    <w:name w:val="Head 2"/>
    <w:basedOn w:val="a5"/>
    <w:next w:val="Body3"/>
    <w:rsid w:val="00D134EB"/>
    <w:pPr>
      <w:keepNext/>
      <w:spacing w:before="280" w:after="60" w:line="290" w:lineRule="auto"/>
      <w:ind w:left="1361"/>
      <w:jc w:val="both"/>
      <w:outlineLvl w:val="1"/>
    </w:pPr>
    <w:rPr>
      <w:rFonts w:ascii="Arial" w:eastAsia="Times New Roman" w:hAnsi="Arial"/>
      <w:b/>
      <w:kern w:val="21"/>
      <w:sz w:val="21"/>
      <w:szCs w:val="24"/>
      <w:lang w:val="en-GB" w:eastAsia="en-GB"/>
    </w:rPr>
  </w:style>
  <w:style w:type="paragraph" w:customStyle="1" w:styleId="Head3">
    <w:name w:val="Head 3"/>
    <w:basedOn w:val="a5"/>
    <w:next w:val="Body4"/>
    <w:rsid w:val="00D134EB"/>
    <w:pPr>
      <w:keepNext/>
      <w:spacing w:before="280" w:after="40" w:line="290" w:lineRule="auto"/>
      <w:ind w:left="2041"/>
      <w:jc w:val="both"/>
      <w:outlineLvl w:val="2"/>
    </w:pPr>
    <w:rPr>
      <w:rFonts w:ascii="Arial" w:eastAsia="Times New Roman" w:hAnsi="Arial"/>
      <w:b/>
      <w:kern w:val="20"/>
      <w:sz w:val="20"/>
      <w:szCs w:val="24"/>
      <w:lang w:val="en-GB" w:eastAsia="en-GB"/>
    </w:rPr>
  </w:style>
  <w:style w:type="paragraph" w:customStyle="1" w:styleId="SubHead">
    <w:name w:val="SubHead"/>
    <w:basedOn w:val="a5"/>
    <w:next w:val="Body"/>
    <w:rsid w:val="00D134EB"/>
    <w:pPr>
      <w:keepNext/>
      <w:spacing w:before="200" w:after="120" w:line="240" w:lineRule="auto"/>
      <w:jc w:val="both"/>
      <w:outlineLvl w:val="0"/>
    </w:pPr>
    <w:rPr>
      <w:rFonts w:ascii="Times New Roman" w:eastAsia="Times New Roman" w:hAnsi="Times New Roman"/>
      <w:b/>
      <w:kern w:val="21"/>
      <w:sz w:val="24"/>
      <w:szCs w:val="24"/>
      <w:lang w:eastAsia="en-GB"/>
    </w:rPr>
  </w:style>
  <w:style w:type="paragraph" w:customStyle="1" w:styleId="SchedApps">
    <w:name w:val="Sched/Apps"/>
    <w:basedOn w:val="a5"/>
    <w:next w:val="Body"/>
    <w:rsid w:val="00D134EB"/>
    <w:pPr>
      <w:keepNext/>
      <w:pageBreakBefore/>
      <w:spacing w:after="240" w:line="290" w:lineRule="auto"/>
      <w:jc w:val="center"/>
      <w:outlineLvl w:val="3"/>
    </w:pPr>
    <w:rPr>
      <w:rFonts w:ascii="Arial" w:eastAsia="Times New Roman" w:hAnsi="Arial"/>
      <w:b/>
      <w:kern w:val="23"/>
      <w:sz w:val="23"/>
      <w:szCs w:val="24"/>
      <w:lang w:val="en-GB" w:eastAsia="en-GB"/>
    </w:rPr>
  </w:style>
  <w:style w:type="paragraph" w:customStyle="1" w:styleId="Schedule1">
    <w:name w:val="Schedule 1"/>
    <w:basedOn w:val="a5"/>
    <w:uiPriority w:val="99"/>
    <w:rsid w:val="00D134EB"/>
    <w:pPr>
      <w:numPr>
        <w:numId w:val="55"/>
      </w:numPr>
      <w:spacing w:after="140" w:line="290" w:lineRule="auto"/>
      <w:jc w:val="both"/>
      <w:outlineLvl w:val="0"/>
    </w:pPr>
    <w:rPr>
      <w:rFonts w:ascii="Arial" w:eastAsia="Times New Roman" w:hAnsi="Arial"/>
      <w:kern w:val="20"/>
      <w:sz w:val="20"/>
      <w:szCs w:val="24"/>
      <w:lang w:val="en-GB" w:eastAsia="en-GB"/>
    </w:rPr>
  </w:style>
  <w:style w:type="paragraph" w:customStyle="1" w:styleId="Schedule2">
    <w:name w:val="Schedule 2"/>
    <w:basedOn w:val="a5"/>
    <w:uiPriority w:val="99"/>
    <w:rsid w:val="00D134EB"/>
    <w:pPr>
      <w:numPr>
        <w:ilvl w:val="1"/>
        <w:numId w:val="55"/>
      </w:numPr>
      <w:spacing w:after="140" w:line="290" w:lineRule="auto"/>
      <w:jc w:val="both"/>
      <w:outlineLvl w:val="0"/>
    </w:pPr>
    <w:rPr>
      <w:rFonts w:ascii="Arial" w:eastAsia="Times New Roman" w:hAnsi="Arial"/>
      <w:kern w:val="20"/>
      <w:sz w:val="20"/>
      <w:szCs w:val="24"/>
      <w:lang w:val="en-GB" w:eastAsia="en-GB"/>
    </w:rPr>
  </w:style>
  <w:style w:type="paragraph" w:customStyle="1" w:styleId="Schedule3">
    <w:name w:val="Schedule 3"/>
    <w:basedOn w:val="a5"/>
    <w:uiPriority w:val="99"/>
    <w:rsid w:val="00D134EB"/>
    <w:pPr>
      <w:numPr>
        <w:ilvl w:val="2"/>
        <w:numId w:val="55"/>
      </w:numPr>
      <w:spacing w:after="140" w:line="290" w:lineRule="auto"/>
      <w:jc w:val="both"/>
      <w:outlineLvl w:val="1"/>
    </w:pPr>
    <w:rPr>
      <w:rFonts w:ascii="Arial" w:eastAsia="Times New Roman" w:hAnsi="Arial"/>
      <w:kern w:val="20"/>
      <w:sz w:val="20"/>
      <w:szCs w:val="24"/>
      <w:lang w:val="en-GB" w:eastAsia="en-GB"/>
    </w:rPr>
  </w:style>
  <w:style w:type="paragraph" w:customStyle="1" w:styleId="Schedule4">
    <w:name w:val="Schedule 4"/>
    <w:basedOn w:val="a5"/>
    <w:uiPriority w:val="99"/>
    <w:rsid w:val="00D134EB"/>
    <w:pPr>
      <w:numPr>
        <w:ilvl w:val="3"/>
        <w:numId w:val="55"/>
      </w:numPr>
      <w:spacing w:after="140" w:line="290" w:lineRule="auto"/>
      <w:jc w:val="both"/>
      <w:outlineLvl w:val="2"/>
    </w:pPr>
    <w:rPr>
      <w:rFonts w:ascii="Arial" w:eastAsia="Times New Roman" w:hAnsi="Arial"/>
      <w:kern w:val="20"/>
      <w:sz w:val="20"/>
      <w:szCs w:val="24"/>
      <w:lang w:val="en-GB" w:eastAsia="en-GB"/>
    </w:rPr>
  </w:style>
  <w:style w:type="paragraph" w:customStyle="1" w:styleId="Schedule5">
    <w:name w:val="Schedule 5"/>
    <w:basedOn w:val="a5"/>
    <w:uiPriority w:val="99"/>
    <w:rsid w:val="00D134EB"/>
    <w:pPr>
      <w:numPr>
        <w:ilvl w:val="4"/>
        <w:numId w:val="55"/>
      </w:numPr>
      <w:spacing w:after="140" w:line="290" w:lineRule="auto"/>
      <w:jc w:val="both"/>
      <w:outlineLvl w:val="3"/>
    </w:pPr>
    <w:rPr>
      <w:rFonts w:ascii="Arial" w:eastAsia="Times New Roman" w:hAnsi="Arial"/>
      <w:kern w:val="20"/>
      <w:sz w:val="20"/>
      <w:szCs w:val="24"/>
      <w:lang w:val="en-GB" w:eastAsia="en-GB"/>
    </w:rPr>
  </w:style>
  <w:style w:type="paragraph" w:customStyle="1" w:styleId="Schedule6">
    <w:name w:val="Schedule 6"/>
    <w:basedOn w:val="a5"/>
    <w:uiPriority w:val="99"/>
    <w:rsid w:val="00D134EB"/>
    <w:pPr>
      <w:numPr>
        <w:ilvl w:val="5"/>
        <w:numId w:val="55"/>
      </w:numPr>
      <w:spacing w:after="140" w:line="290" w:lineRule="auto"/>
      <w:jc w:val="both"/>
      <w:outlineLvl w:val="4"/>
    </w:pPr>
    <w:rPr>
      <w:rFonts w:ascii="Arial" w:eastAsia="Times New Roman" w:hAnsi="Arial"/>
      <w:kern w:val="20"/>
      <w:sz w:val="20"/>
      <w:szCs w:val="24"/>
      <w:lang w:val="en-GB" w:eastAsia="en-GB"/>
    </w:rPr>
  </w:style>
  <w:style w:type="paragraph" w:customStyle="1" w:styleId="TCLevel1">
    <w:name w:val="T+C Level 1"/>
    <w:basedOn w:val="a5"/>
    <w:next w:val="TCLevel2"/>
    <w:rsid w:val="00D134EB"/>
    <w:pPr>
      <w:keepNext/>
      <w:numPr>
        <w:numId w:val="41"/>
      </w:numPr>
      <w:spacing w:before="140" w:after="0" w:line="290" w:lineRule="auto"/>
      <w:jc w:val="both"/>
      <w:outlineLvl w:val="0"/>
    </w:pPr>
    <w:rPr>
      <w:rFonts w:ascii="Arial" w:eastAsia="Times New Roman" w:hAnsi="Arial"/>
      <w:b/>
      <w:kern w:val="20"/>
      <w:sz w:val="20"/>
      <w:szCs w:val="24"/>
      <w:lang w:val="en-GB" w:eastAsia="en-GB"/>
    </w:rPr>
  </w:style>
  <w:style w:type="paragraph" w:customStyle="1" w:styleId="TCLevel2">
    <w:name w:val="T+C Level 2"/>
    <w:basedOn w:val="a5"/>
    <w:rsid w:val="00D134EB"/>
    <w:pPr>
      <w:numPr>
        <w:ilvl w:val="1"/>
        <w:numId w:val="41"/>
      </w:numPr>
      <w:spacing w:after="140" w:line="290" w:lineRule="auto"/>
      <w:jc w:val="both"/>
      <w:outlineLvl w:val="1"/>
    </w:pPr>
    <w:rPr>
      <w:rFonts w:ascii="Arial" w:eastAsia="Times New Roman" w:hAnsi="Arial"/>
      <w:kern w:val="20"/>
      <w:sz w:val="20"/>
      <w:szCs w:val="24"/>
      <w:lang w:val="en-GB" w:eastAsia="en-GB"/>
    </w:rPr>
  </w:style>
  <w:style w:type="paragraph" w:customStyle="1" w:styleId="TCLevel3">
    <w:name w:val="T+C Level 3"/>
    <w:basedOn w:val="a5"/>
    <w:rsid w:val="00D134EB"/>
    <w:pPr>
      <w:numPr>
        <w:ilvl w:val="2"/>
        <w:numId w:val="41"/>
      </w:numPr>
      <w:spacing w:after="140" w:line="290" w:lineRule="auto"/>
      <w:jc w:val="both"/>
      <w:outlineLvl w:val="2"/>
    </w:pPr>
    <w:rPr>
      <w:rFonts w:ascii="Arial" w:eastAsia="Times New Roman" w:hAnsi="Arial"/>
      <w:kern w:val="20"/>
      <w:sz w:val="20"/>
      <w:szCs w:val="24"/>
      <w:lang w:val="en-GB" w:eastAsia="en-GB"/>
    </w:rPr>
  </w:style>
  <w:style w:type="paragraph" w:customStyle="1" w:styleId="TCLevel4">
    <w:name w:val="T+C Level 4"/>
    <w:basedOn w:val="a5"/>
    <w:rsid w:val="00D134EB"/>
    <w:pPr>
      <w:numPr>
        <w:ilvl w:val="3"/>
        <w:numId w:val="41"/>
      </w:numPr>
      <w:spacing w:after="140" w:line="290" w:lineRule="auto"/>
      <w:jc w:val="both"/>
      <w:outlineLvl w:val="3"/>
    </w:pPr>
    <w:rPr>
      <w:rFonts w:ascii="Arial" w:eastAsia="Times New Roman" w:hAnsi="Arial"/>
      <w:kern w:val="20"/>
      <w:sz w:val="20"/>
      <w:szCs w:val="24"/>
      <w:lang w:val="en-GB" w:eastAsia="en-GB"/>
    </w:rPr>
  </w:style>
  <w:style w:type="paragraph" w:styleId="affa">
    <w:name w:val="Date"/>
    <w:basedOn w:val="a5"/>
    <w:next w:val="a5"/>
    <w:link w:val="affb"/>
    <w:rsid w:val="00D134EB"/>
    <w:pPr>
      <w:spacing w:after="0" w:line="240" w:lineRule="auto"/>
    </w:pPr>
    <w:rPr>
      <w:rFonts w:ascii="Arial" w:eastAsia="Times New Roman" w:hAnsi="Arial"/>
      <w:sz w:val="20"/>
      <w:szCs w:val="24"/>
      <w:lang w:val="en-GB" w:eastAsia="en-GB"/>
    </w:rPr>
  </w:style>
  <w:style w:type="character" w:customStyle="1" w:styleId="affb">
    <w:name w:val="Дата Знак"/>
    <w:basedOn w:val="a7"/>
    <w:link w:val="affa"/>
    <w:rsid w:val="00D134EB"/>
    <w:rPr>
      <w:rFonts w:ascii="Arial" w:eastAsia="Times New Roman" w:hAnsi="Arial" w:cs="Times New Roman"/>
      <w:sz w:val="20"/>
      <w:szCs w:val="24"/>
      <w:lang w:val="en-GB" w:eastAsia="en-GB"/>
    </w:rPr>
  </w:style>
  <w:style w:type="paragraph" w:customStyle="1" w:styleId="DocExCode">
    <w:name w:val="DocExCode"/>
    <w:basedOn w:val="a5"/>
    <w:rsid w:val="00D134EB"/>
    <w:pPr>
      <w:pBdr>
        <w:top w:val="single" w:sz="4" w:space="1" w:color="auto"/>
      </w:pBdr>
      <w:spacing w:after="0" w:line="240" w:lineRule="auto"/>
    </w:pPr>
    <w:rPr>
      <w:rFonts w:ascii="Arial" w:eastAsia="Times New Roman" w:hAnsi="Arial"/>
      <w:kern w:val="20"/>
      <w:sz w:val="16"/>
      <w:szCs w:val="24"/>
      <w:lang w:val="en-GB" w:eastAsia="en-GB"/>
    </w:rPr>
  </w:style>
  <w:style w:type="paragraph" w:customStyle="1" w:styleId="DocExCode-NoLine">
    <w:name w:val="DocExCode - No Line"/>
    <w:basedOn w:val="DocExCode"/>
    <w:rsid w:val="00D134EB"/>
    <w:pPr>
      <w:pBdr>
        <w:top w:val="none" w:sz="0" w:space="0" w:color="auto"/>
      </w:pBdr>
    </w:pPr>
  </w:style>
  <w:style w:type="paragraph" w:customStyle="1" w:styleId="DocumentMap">
    <w:name w:val="DocumentMap"/>
    <w:basedOn w:val="a5"/>
    <w:rsid w:val="00D134EB"/>
    <w:pPr>
      <w:spacing w:after="0" w:line="240" w:lineRule="auto"/>
    </w:pPr>
    <w:rPr>
      <w:rFonts w:ascii="Arial" w:eastAsia="Times New Roman" w:hAnsi="Arial"/>
      <w:sz w:val="20"/>
      <w:szCs w:val="24"/>
      <w:lang w:val="en-GB" w:eastAsia="en-GB"/>
    </w:rPr>
  </w:style>
  <w:style w:type="character" w:styleId="affc">
    <w:name w:val="footnote reference"/>
    <w:rsid w:val="00D134EB"/>
    <w:rPr>
      <w:rFonts w:ascii="Arial" w:hAnsi="Arial"/>
      <w:kern w:val="2"/>
      <w:vertAlign w:val="superscript"/>
    </w:rPr>
  </w:style>
  <w:style w:type="paragraph" w:styleId="affd">
    <w:name w:val="footnote text"/>
    <w:basedOn w:val="a5"/>
    <w:link w:val="affe"/>
    <w:rsid w:val="00D134EB"/>
    <w:pPr>
      <w:keepLines/>
      <w:tabs>
        <w:tab w:val="left" w:pos="227"/>
      </w:tabs>
      <w:spacing w:after="60" w:line="200" w:lineRule="atLeast"/>
      <w:ind w:left="227" w:hanging="227"/>
      <w:jc w:val="both"/>
    </w:pPr>
    <w:rPr>
      <w:rFonts w:ascii="Arial" w:eastAsia="Times New Roman" w:hAnsi="Arial"/>
      <w:kern w:val="20"/>
      <w:sz w:val="16"/>
      <w:szCs w:val="20"/>
      <w:lang w:val="en-GB" w:eastAsia="en-GB"/>
    </w:rPr>
  </w:style>
  <w:style w:type="character" w:customStyle="1" w:styleId="affe">
    <w:name w:val="Текст сноски Знак"/>
    <w:basedOn w:val="a7"/>
    <w:link w:val="affd"/>
    <w:rsid w:val="00D134EB"/>
    <w:rPr>
      <w:rFonts w:ascii="Arial" w:eastAsia="Times New Roman" w:hAnsi="Arial" w:cs="Times New Roman"/>
      <w:kern w:val="20"/>
      <w:sz w:val="16"/>
      <w:szCs w:val="20"/>
      <w:lang w:val="en-GB" w:eastAsia="en-GB"/>
    </w:rPr>
  </w:style>
  <w:style w:type="paragraph" w:customStyle="1" w:styleId="Level7">
    <w:name w:val="Level 7"/>
    <w:basedOn w:val="a5"/>
    <w:rsid w:val="00D134EB"/>
    <w:pPr>
      <w:numPr>
        <w:ilvl w:val="6"/>
        <w:numId w:val="31"/>
      </w:numPr>
      <w:spacing w:after="140" w:line="290" w:lineRule="auto"/>
      <w:jc w:val="both"/>
      <w:outlineLvl w:val="6"/>
    </w:pPr>
    <w:rPr>
      <w:rFonts w:ascii="Arial" w:eastAsia="Times New Roman" w:hAnsi="Arial"/>
      <w:kern w:val="20"/>
      <w:sz w:val="20"/>
      <w:szCs w:val="24"/>
      <w:lang w:val="en-GB" w:eastAsia="en-GB"/>
    </w:rPr>
  </w:style>
  <w:style w:type="paragraph" w:customStyle="1" w:styleId="Level8">
    <w:name w:val="Level 8"/>
    <w:basedOn w:val="a5"/>
    <w:rsid w:val="00D134EB"/>
    <w:pPr>
      <w:numPr>
        <w:ilvl w:val="7"/>
        <w:numId w:val="31"/>
      </w:numPr>
      <w:spacing w:after="140" w:line="290" w:lineRule="auto"/>
      <w:jc w:val="both"/>
      <w:outlineLvl w:val="7"/>
    </w:pPr>
    <w:rPr>
      <w:rFonts w:ascii="Arial" w:eastAsia="Times New Roman" w:hAnsi="Arial"/>
      <w:kern w:val="20"/>
      <w:sz w:val="20"/>
      <w:szCs w:val="24"/>
      <w:lang w:val="en-GB" w:eastAsia="en-GB"/>
    </w:rPr>
  </w:style>
  <w:style w:type="paragraph" w:customStyle="1" w:styleId="Level9">
    <w:name w:val="Level 9"/>
    <w:basedOn w:val="a5"/>
    <w:rsid w:val="00D134EB"/>
    <w:pPr>
      <w:numPr>
        <w:ilvl w:val="8"/>
        <w:numId w:val="31"/>
      </w:numPr>
      <w:spacing w:after="140" w:line="290" w:lineRule="auto"/>
      <w:jc w:val="both"/>
      <w:outlineLvl w:val="8"/>
    </w:pPr>
    <w:rPr>
      <w:rFonts w:ascii="Arial" w:eastAsia="Times New Roman" w:hAnsi="Arial"/>
      <w:kern w:val="20"/>
      <w:sz w:val="20"/>
      <w:szCs w:val="24"/>
      <w:lang w:val="en-GB" w:eastAsia="en-GB"/>
    </w:rPr>
  </w:style>
  <w:style w:type="character" w:styleId="afff">
    <w:name w:val="page number"/>
    <w:rsid w:val="00D134EB"/>
    <w:rPr>
      <w:rFonts w:ascii="Arial" w:hAnsi="Arial"/>
      <w:sz w:val="20"/>
    </w:rPr>
  </w:style>
  <w:style w:type="paragraph" w:customStyle="1" w:styleId="Table1">
    <w:name w:val="Table 1"/>
    <w:basedOn w:val="a5"/>
    <w:rsid w:val="00D134EB"/>
    <w:pPr>
      <w:numPr>
        <w:numId w:val="42"/>
      </w:numPr>
      <w:spacing w:before="60" w:after="60" w:line="290" w:lineRule="auto"/>
      <w:outlineLvl w:val="0"/>
    </w:pPr>
    <w:rPr>
      <w:rFonts w:ascii="Arial" w:eastAsia="Times New Roman" w:hAnsi="Arial"/>
      <w:kern w:val="20"/>
      <w:sz w:val="20"/>
      <w:szCs w:val="24"/>
      <w:lang w:val="en-GB" w:eastAsia="en-GB"/>
    </w:rPr>
  </w:style>
  <w:style w:type="paragraph" w:customStyle="1" w:styleId="Table2">
    <w:name w:val="Table 2"/>
    <w:basedOn w:val="a5"/>
    <w:rsid w:val="00D134EB"/>
    <w:pPr>
      <w:numPr>
        <w:ilvl w:val="1"/>
        <w:numId w:val="42"/>
      </w:numPr>
      <w:spacing w:before="60" w:after="60" w:line="290" w:lineRule="auto"/>
      <w:outlineLvl w:val="0"/>
    </w:pPr>
    <w:rPr>
      <w:rFonts w:ascii="Arial" w:eastAsia="Times New Roman" w:hAnsi="Arial"/>
      <w:kern w:val="20"/>
      <w:sz w:val="20"/>
      <w:szCs w:val="24"/>
      <w:lang w:val="en-GB" w:eastAsia="en-GB"/>
    </w:rPr>
  </w:style>
  <w:style w:type="paragraph" w:customStyle="1" w:styleId="Table3">
    <w:name w:val="Table 3"/>
    <w:basedOn w:val="a5"/>
    <w:rsid w:val="00D134EB"/>
    <w:pPr>
      <w:numPr>
        <w:ilvl w:val="2"/>
        <w:numId w:val="42"/>
      </w:numPr>
      <w:spacing w:before="60" w:after="60" w:line="290" w:lineRule="auto"/>
      <w:outlineLvl w:val="0"/>
    </w:pPr>
    <w:rPr>
      <w:rFonts w:ascii="Arial" w:eastAsia="Times New Roman" w:hAnsi="Arial"/>
      <w:kern w:val="20"/>
      <w:sz w:val="20"/>
      <w:szCs w:val="24"/>
      <w:lang w:val="en-GB" w:eastAsia="en-GB"/>
    </w:rPr>
  </w:style>
  <w:style w:type="paragraph" w:customStyle="1" w:styleId="Table4">
    <w:name w:val="Table 4"/>
    <w:basedOn w:val="a5"/>
    <w:rsid w:val="00D134EB"/>
    <w:pPr>
      <w:numPr>
        <w:ilvl w:val="3"/>
        <w:numId w:val="42"/>
      </w:numPr>
      <w:spacing w:before="60" w:after="60" w:line="290" w:lineRule="auto"/>
      <w:outlineLvl w:val="0"/>
    </w:pPr>
    <w:rPr>
      <w:rFonts w:ascii="Arial" w:eastAsia="Times New Roman" w:hAnsi="Arial"/>
      <w:kern w:val="20"/>
      <w:sz w:val="20"/>
      <w:szCs w:val="24"/>
      <w:lang w:val="en-GB" w:eastAsia="en-GB"/>
    </w:rPr>
  </w:style>
  <w:style w:type="paragraph" w:customStyle="1" w:styleId="Table5">
    <w:name w:val="Table 5"/>
    <w:basedOn w:val="a5"/>
    <w:rsid w:val="00D134EB"/>
    <w:pPr>
      <w:numPr>
        <w:ilvl w:val="4"/>
        <w:numId w:val="42"/>
      </w:numPr>
      <w:spacing w:before="60" w:after="60" w:line="290" w:lineRule="auto"/>
      <w:outlineLvl w:val="0"/>
    </w:pPr>
    <w:rPr>
      <w:rFonts w:ascii="Arial" w:eastAsia="Times New Roman" w:hAnsi="Arial"/>
      <w:kern w:val="20"/>
      <w:sz w:val="20"/>
      <w:szCs w:val="24"/>
      <w:lang w:val="en-GB" w:eastAsia="en-GB"/>
    </w:rPr>
  </w:style>
  <w:style w:type="paragraph" w:customStyle="1" w:styleId="Table6">
    <w:name w:val="Table 6"/>
    <w:basedOn w:val="a5"/>
    <w:rsid w:val="00D134EB"/>
    <w:pPr>
      <w:numPr>
        <w:ilvl w:val="5"/>
        <w:numId w:val="42"/>
      </w:numPr>
      <w:spacing w:before="60" w:after="60" w:line="290" w:lineRule="auto"/>
      <w:outlineLvl w:val="0"/>
    </w:pPr>
    <w:rPr>
      <w:rFonts w:ascii="Arial" w:eastAsia="Times New Roman" w:hAnsi="Arial"/>
      <w:kern w:val="20"/>
      <w:sz w:val="20"/>
      <w:szCs w:val="24"/>
      <w:lang w:val="en-GB" w:eastAsia="en-GB"/>
    </w:rPr>
  </w:style>
  <w:style w:type="paragraph" w:customStyle="1" w:styleId="Tablealpha">
    <w:name w:val="Table alpha"/>
    <w:basedOn w:val="CellBody"/>
    <w:rsid w:val="00D134EB"/>
    <w:pPr>
      <w:numPr>
        <w:numId w:val="43"/>
      </w:numPr>
    </w:pPr>
  </w:style>
  <w:style w:type="paragraph" w:customStyle="1" w:styleId="Tablebullet">
    <w:name w:val="Table bullet"/>
    <w:basedOn w:val="a5"/>
    <w:rsid w:val="00D134EB"/>
    <w:pPr>
      <w:numPr>
        <w:numId w:val="44"/>
      </w:numPr>
      <w:spacing w:before="60" w:after="60" w:line="290" w:lineRule="auto"/>
    </w:pPr>
    <w:rPr>
      <w:rFonts w:ascii="Arial" w:eastAsia="Times New Roman" w:hAnsi="Arial"/>
      <w:kern w:val="20"/>
      <w:sz w:val="20"/>
      <w:szCs w:val="24"/>
      <w:lang w:val="en-GB" w:eastAsia="en-GB"/>
    </w:rPr>
  </w:style>
  <w:style w:type="paragraph" w:customStyle="1" w:styleId="Tableroman">
    <w:name w:val="Table roman"/>
    <w:basedOn w:val="CellBody"/>
    <w:rsid w:val="00D134EB"/>
    <w:pPr>
      <w:numPr>
        <w:numId w:val="45"/>
      </w:numPr>
    </w:pPr>
  </w:style>
  <w:style w:type="paragraph" w:customStyle="1" w:styleId="zFSand">
    <w:name w:val="zFSand"/>
    <w:basedOn w:val="a5"/>
    <w:next w:val="zFSco-names"/>
    <w:rsid w:val="00D134EB"/>
    <w:pPr>
      <w:spacing w:after="0" w:line="290" w:lineRule="auto"/>
      <w:jc w:val="center"/>
    </w:pPr>
    <w:rPr>
      <w:rFonts w:ascii="Arial" w:eastAsia="SimSun" w:hAnsi="Arial"/>
      <w:kern w:val="20"/>
      <w:sz w:val="20"/>
      <w:szCs w:val="20"/>
      <w:lang w:val="en-GB" w:eastAsia="en-GB"/>
    </w:rPr>
  </w:style>
  <w:style w:type="paragraph" w:customStyle="1" w:styleId="zFSco-names">
    <w:name w:val="zFSco-names"/>
    <w:basedOn w:val="a5"/>
    <w:next w:val="zFSand"/>
    <w:rsid w:val="00D134EB"/>
    <w:pPr>
      <w:spacing w:before="120" w:after="120" w:line="290" w:lineRule="auto"/>
      <w:jc w:val="center"/>
    </w:pPr>
    <w:rPr>
      <w:rFonts w:ascii="Arial" w:eastAsia="SimSun" w:hAnsi="Arial"/>
      <w:kern w:val="24"/>
      <w:sz w:val="24"/>
      <w:szCs w:val="24"/>
      <w:lang w:val="en-GB" w:eastAsia="en-GB"/>
    </w:rPr>
  </w:style>
  <w:style w:type="paragraph" w:customStyle="1" w:styleId="zFSDate">
    <w:name w:val="zFSDate"/>
    <w:basedOn w:val="a5"/>
    <w:rsid w:val="00D134EB"/>
    <w:pPr>
      <w:spacing w:after="0" w:line="290" w:lineRule="auto"/>
      <w:jc w:val="center"/>
    </w:pPr>
    <w:rPr>
      <w:rFonts w:ascii="Arial" w:eastAsia="Times New Roman" w:hAnsi="Arial"/>
      <w:kern w:val="20"/>
      <w:sz w:val="20"/>
      <w:szCs w:val="24"/>
      <w:lang w:val="en-GB" w:eastAsia="en-GB"/>
    </w:rPr>
  </w:style>
  <w:style w:type="paragraph" w:customStyle="1" w:styleId="zFSFooter">
    <w:name w:val="zFSFooter"/>
    <w:basedOn w:val="a5"/>
    <w:rsid w:val="00D134EB"/>
    <w:pPr>
      <w:tabs>
        <w:tab w:val="left" w:pos="6521"/>
      </w:tabs>
      <w:spacing w:after="40" w:line="240" w:lineRule="auto"/>
      <w:ind w:left="-108"/>
    </w:pPr>
    <w:rPr>
      <w:rFonts w:ascii="Arial" w:eastAsia="Times New Roman" w:hAnsi="Arial"/>
      <w:sz w:val="16"/>
      <w:szCs w:val="24"/>
      <w:lang w:val="en-GB" w:eastAsia="en-GB"/>
    </w:rPr>
  </w:style>
  <w:style w:type="paragraph" w:customStyle="1" w:styleId="zFSNarrative">
    <w:name w:val="zFSNarrative"/>
    <w:basedOn w:val="a5"/>
    <w:rsid w:val="00D134EB"/>
    <w:pPr>
      <w:spacing w:before="120" w:after="120" w:line="290" w:lineRule="auto"/>
      <w:jc w:val="center"/>
    </w:pPr>
    <w:rPr>
      <w:rFonts w:ascii="Arial" w:eastAsia="SimSun" w:hAnsi="Arial"/>
      <w:kern w:val="20"/>
      <w:sz w:val="20"/>
      <w:szCs w:val="20"/>
      <w:lang w:val="en-GB" w:eastAsia="en-GB"/>
    </w:rPr>
  </w:style>
  <w:style w:type="paragraph" w:customStyle="1" w:styleId="zFSTitle">
    <w:name w:val="zFSTitle"/>
    <w:basedOn w:val="a5"/>
    <w:next w:val="zFSNarrative"/>
    <w:rsid w:val="00D134EB"/>
    <w:pPr>
      <w:keepNext/>
      <w:spacing w:before="240" w:after="120" w:line="290" w:lineRule="auto"/>
      <w:jc w:val="center"/>
    </w:pPr>
    <w:rPr>
      <w:rFonts w:ascii="Arial" w:eastAsia="SimSun" w:hAnsi="Arial"/>
      <w:sz w:val="28"/>
      <w:szCs w:val="28"/>
      <w:lang w:val="en-GB" w:eastAsia="en-GB"/>
    </w:rPr>
  </w:style>
  <w:style w:type="character" w:styleId="afff0">
    <w:name w:val="endnote reference"/>
    <w:rsid w:val="00D134EB"/>
    <w:rPr>
      <w:rFonts w:ascii="Arial" w:hAnsi="Arial"/>
      <w:vertAlign w:val="superscript"/>
    </w:rPr>
  </w:style>
  <w:style w:type="paragraph" w:styleId="afff1">
    <w:name w:val="endnote text"/>
    <w:basedOn w:val="a5"/>
    <w:link w:val="afff2"/>
    <w:rsid w:val="00D134EB"/>
    <w:pPr>
      <w:tabs>
        <w:tab w:val="left" w:pos="227"/>
      </w:tabs>
      <w:spacing w:after="60" w:line="200" w:lineRule="atLeast"/>
      <w:ind w:left="227" w:hanging="227"/>
      <w:jc w:val="both"/>
    </w:pPr>
    <w:rPr>
      <w:rFonts w:ascii="Arial" w:eastAsia="Times New Roman" w:hAnsi="Arial"/>
      <w:kern w:val="20"/>
      <w:sz w:val="16"/>
      <w:szCs w:val="20"/>
      <w:lang w:val="en-GB" w:eastAsia="en-GB"/>
    </w:rPr>
  </w:style>
  <w:style w:type="character" w:customStyle="1" w:styleId="afff2">
    <w:name w:val="Текст концевой сноски Знак"/>
    <w:basedOn w:val="a7"/>
    <w:link w:val="afff1"/>
    <w:rsid w:val="00D134EB"/>
    <w:rPr>
      <w:rFonts w:ascii="Arial" w:eastAsia="Times New Roman" w:hAnsi="Arial" w:cs="Times New Roman"/>
      <w:kern w:val="20"/>
      <w:sz w:val="16"/>
      <w:szCs w:val="20"/>
      <w:lang w:val="en-GB" w:eastAsia="en-GB"/>
    </w:rPr>
  </w:style>
  <w:style w:type="paragraph" w:customStyle="1" w:styleId="Head">
    <w:name w:val="Head"/>
    <w:basedOn w:val="a5"/>
    <w:next w:val="Body"/>
    <w:rsid w:val="00D134EB"/>
    <w:pPr>
      <w:keepNext/>
      <w:spacing w:before="280" w:after="140" w:line="290" w:lineRule="auto"/>
      <w:jc w:val="both"/>
      <w:outlineLvl w:val="0"/>
    </w:pPr>
    <w:rPr>
      <w:rFonts w:ascii="Arial" w:eastAsia="Times New Roman" w:hAnsi="Arial"/>
      <w:b/>
      <w:kern w:val="23"/>
      <w:sz w:val="23"/>
      <w:szCs w:val="24"/>
      <w:lang w:val="en-GB" w:eastAsia="en-GB"/>
    </w:rPr>
  </w:style>
  <w:style w:type="paragraph" w:styleId="afff3">
    <w:name w:val="table of authorities"/>
    <w:basedOn w:val="a5"/>
    <w:next w:val="a5"/>
    <w:rsid w:val="00D134EB"/>
    <w:pPr>
      <w:spacing w:after="0" w:line="240" w:lineRule="auto"/>
      <w:ind w:left="200" w:hanging="200"/>
    </w:pPr>
    <w:rPr>
      <w:rFonts w:ascii="Arial" w:eastAsia="Times New Roman" w:hAnsi="Arial"/>
      <w:sz w:val="20"/>
      <w:szCs w:val="24"/>
      <w:lang w:val="en-GB" w:eastAsia="en-GB"/>
    </w:rPr>
  </w:style>
  <w:style w:type="paragraph" w:customStyle="1" w:styleId="CellBody">
    <w:name w:val="CellBody"/>
    <w:basedOn w:val="a5"/>
    <w:rsid w:val="00D134EB"/>
    <w:pPr>
      <w:spacing w:before="60" w:after="60" w:line="290" w:lineRule="auto"/>
    </w:pPr>
    <w:rPr>
      <w:rFonts w:ascii="Arial" w:eastAsia="Times New Roman" w:hAnsi="Arial"/>
      <w:kern w:val="20"/>
      <w:sz w:val="20"/>
      <w:szCs w:val="20"/>
      <w:lang w:val="en-GB" w:eastAsia="en-GB"/>
    </w:rPr>
  </w:style>
  <w:style w:type="paragraph" w:customStyle="1" w:styleId="zSFRef">
    <w:name w:val="zSFRef"/>
    <w:basedOn w:val="a5"/>
    <w:rsid w:val="00D134EB"/>
    <w:pPr>
      <w:spacing w:after="0" w:line="240" w:lineRule="auto"/>
    </w:pPr>
    <w:rPr>
      <w:rFonts w:ascii="Arial" w:eastAsia="SimSun" w:hAnsi="Arial"/>
      <w:kern w:val="16"/>
      <w:sz w:val="16"/>
      <w:szCs w:val="16"/>
      <w:lang w:val="en-GB" w:eastAsia="en-GB"/>
    </w:rPr>
  </w:style>
  <w:style w:type="paragraph" w:customStyle="1" w:styleId="UCAlpha1">
    <w:name w:val="UCAlpha 1"/>
    <w:basedOn w:val="a5"/>
    <w:rsid w:val="00D134EB"/>
    <w:pPr>
      <w:numPr>
        <w:numId w:val="46"/>
      </w:numPr>
      <w:spacing w:after="140" w:line="290" w:lineRule="auto"/>
      <w:jc w:val="both"/>
      <w:outlineLvl w:val="0"/>
    </w:pPr>
    <w:rPr>
      <w:rFonts w:ascii="Arial" w:eastAsia="Times New Roman" w:hAnsi="Arial"/>
      <w:kern w:val="20"/>
      <w:sz w:val="20"/>
      <w:szCs w:val="24"/>
      <w:lang w:val="en-GB" w:eastAsia="en-GB"/>
    </w:rPr>
  </w:style>
  <w:style w:type="paragraph" w:customStyle="1" w:styleId="UCAlpha2">
    <w:name w:val="UCAlpha 2"/>
    <w:basedOn w:val="a5"/>
    <w:rsid w:val="00D134EB"/>
    <w:pPr>
      <w:numPr>
        <w:numId w:val="47"/>
      </w:numPr>
      <w:spacing w:after="140" w:line="290" w:lineRule="auto"/>
      <w:jc w:val="both"/>
      <w:outlineLvl w:val="1"/>
    </w:pPr>
    <w:rPr>
      <w:rFonts w:ascii="Arial" w:eastAsia="Times New Roman" w:hAnsi="Arial"/>
      <w:kern w:val="20"/>
      <w:sz w:val="20"/>
      <w:szCs w:val="24"/>
      <w:lang w:val="en-GB" w:eastAsia="en-GB"/>
    </w:rPr>
  </w:style>
  <w:style w:type="paragraph" w:customStyle="1" w:styleId="UCAlpha3">
    <w:name w:val="UCAlpha 3"/>
    <w:basedOn w:val="a5"/>
    <w:rsid w:val="00D134EB"/>
    <w:pPr>
      <w:numPr>
        <w:numId w:val="48"/>
      </w:numPr>
      <w:spacing w:after="140" w:line="290" w:lineRule="auto"/>
      <w:jc w:val="both"/>
      <w:outlineLvl w:val="2"/>
    </w:pPr>
    <w:rPr>
      <w:rFonts w:ascii="Arial" w:eastAsia="Times New Roman" w:hAnsi="Arial"/>
      <w:kern w:val="20"/>
      <w:sz w:val="20"/>
      <w:szCs w:val="24"/>
      <w:lang w:val="en-GB" w:eastAsia="en-GB"/>
    </w:rPr>
  </w:style>
  <w:style w:type="paragraph" w:customStyle="1" w:styleId="UCAlpha4">
    <w:name w:val="UCAlpha 4"/>
    <w:basedOn w:val="a5"/>
    <w:rsid w:val="00D134EB"/>
    <w:pPr>
      <w:numPr>
        <w:numId w:val="49"/>
      </w:numPr>
      <w:spacing w:after="140" w:line="290" w:lineRule="auto"/>
      <w:jc w:val="both"/>
      <w:outlineLvl w:val="3"/>
    </w:pPr>
    <w:rPr>
      <w:rFonts w:ascii="Arial" w:eastAsia="Times New Roman" w:hAnsi="Arial"/>
      <w:kern w:val="20"/>
      <w:sz w:val="20"/>
      <w:szCs w:val="24"/>
      <w:lang w:val="en-GB" w:eastAsia="en-GB"/>
    </w:rPr>
  </w:style>
  <w:style w:type="paragraph" w:customStyle="1" w:styleId="UCAlpha5">
    <w:name w:val="UCAlpha 5"/>
    <w:basedOn w:val="a5"/>
    <w:rsid w:val="00D134EB"/>
    <w:pPr>
      <w:numPr>
        <w:numId w:val="50"/>
      </w:numPr>
      <w:spacing w:after="140" w:line="290" w:lineRule="auto"/>
      <w:jc w:val="both"/>
      <w:outlineLvl w:val="4"/>
    </w:pPr>
    <w:rPr>
      <w:rFonts w:ascii="Arial" w:eastAsia="Times New Roman" w:hAnsi="Arial"/>
      <w:kern w:val="20"/>
      <w:sz w:val="20"/>
      <w:szCs w:val="24"/>
      <w:lang w:val="en-GB" w:eastAsia="en-GB"/>
    </w:rPr>
  </w:style>
  <w:style w:type="paragraph" w:customStyle="1" w:styleId="UCAlpha6">
    <w:name w:val="UCAlpha 6"/>
    <w:basedOn w:val="a5"/>
    <w:rsid w:val="00D134EB"/>
    <w:pPr>
      <w:numPr>
        <w:numId w:val="51"/>
      </w:numPr>
      <w:spacing w:after="140" w:line="290" w:lineRule="auto"/>
      <w:jc w:val="both"/>
      <w:outlineLvl w:val="5"/>
    </w:pPr>
    <w:rPr>
      <w:rFonts w:ascii="Arial" w:eastAsia="Times New Roman" w:hAnsi="Arial"/>
      <w:kern w:val="20"/>
      <w:sz w:val="20"/>
      <w:szCs w:val="24"/>
      <w:lang w:val="en-GB" w:eastAsia="en-GB"/>
    </w:rPr>
  </w:style>
  <w:style w:type="paragraph" w:customStyle="1" w:styleId="UCRoman1">
    <w:name w:val="UCRoman 1"/>
    <w:basedOn w:val="a5"/>
    <w:rsid w:val="00D134EB"/>
    <w:pPr>
      <w:numPr>
        <w:numId w:val="52"/>
      </w:numPr>
      <w:spacing w:after="140" w:line="290" w:lineRule="auto"/>
      <w:jc w:val="both"/>
      <w:outlineLvl w:val="0"/>
    </w:pPr>
    <w:rPr>
      <w:rFonts w:ascii="Arial" w:eastAsia="Times New Roman" w:hAnsi="Arial"/>
      <w:kern w:val="20"/>
      <w:sz w:val="20"/>
      <w:szCs w:val="24"/>
      <w:lang w:val="en-GB" w:eastAsia="en-GB"/>
    </w:rPr>
  </w:style>
  <w:style w:type="paragraph" w:customStyle="1" w:styleId="UCRoman2">
    <w:name w:val="UCRoman 2"/>
    <w:basedOn w:val="a5"/>
    <w:rsid w:val="00D134EB"/>
    <w:pPr>
      <w:numPr>
        <w:numId w:val="53"/>
      </w:numPr>
      <w:spacing w:after="140" w:line="290" w:lineRule="auto"/>
      <w:jc w:val="both"/>
      <w:outlineLvl w:val="1"/>
    </w:pPr>
    <w:rPr>
      <w:rFonts w:ascii="Arial" w:eastAsia="Times New Roman" w:hAnsi="Arial"/>
      <w:kern w:val="20"/>
      <w:sz w:val="20"/>
      <w:szCs w:val="24"/>
      <w:lang w:val="en-GB" w:eastAsia="en-GB"/>
    </w:rPr>
  </w:style>
  <w:style w:type="paragraph" w:customStyle="1" w:styleId="doublealpha">
    <w:name w:val="double alpha"/>
    <w:basedOn w:val="a5"/>
    <w:rsid w:val="00D134EB"/>
    <w:pPr>
      <w:numPr>
        <w:numId w:val="30"/>
      </w:numPr>
      <w:spacing w:after="140" w:line="290" w:lineRule="auto"/>
      <w:jc w:val="both"/>
    </w:pPr>
    <w:rPr>
      <w:rFonts w:ascii="Arial" w:eastAsia="Times New Roman" w:hAnsi="Arial"/>
      <w:kern w:val="20"/>
      <w:sz w:val="20"/>
      <w:szCs w:val="24"/>
      <w:lang w:val="en-GB" w:eastAsia="en-GB"/>
    </w:rPr>
  </w:style>
  <w:style w:type="paragraph" w:customStyle="1" w:styleId="ListNumbers">
    <w:name w:val="List Numbers"/>
    <w:basedOn w:val="a5"/>
    <w:rsid w:val="00D134EB"/>
    <w:pPr>
      <w:numPr>
        <w:numId w:val="32"/>
      </w:numPr>
      <w:spacing w:after="140" w:line="290" w:lineRule="auto"/>
      <w:jc w:val="both"/>
      <w:outlineLvl w:val="0"/>
    </w:pPr>
    <w:rPr>
      <w:rFonts w:ascii="Arial" w:eastAsia="Times New Roman" w:hAnsi="Arial"/>
      <w:kern w:val="20"/>
      <w:sz w:val="20"/>
      <w:szCs w:val="24"/>
      <w:lang w:val="en-GB" w:eastAsia="en-GB"/>
    </w:rPr>
  </w:style>
  <w:style w:type="paragraph" w:customStyle="1" w:styleId="dashbullet1">
    <w:name w:val="dash bullet 1"/>
    <w:basedOn w:val="a5"/>
    <w:rsid w:val="00D134EB"/>
    <w:pPr>
      <w:numPr>
        <w:numId w:val="24"/>
      </w:numPr>
      <w:spacing w:after="140" w:line="290" w:lineRule="auto"/>
      <w:jc w:val="both"/>
      <w:outlineLvl w:val="0"/>
    </w:pPr>
    <w:rPr>
      <w:rFonts w:ascii="Arial" w:eastAsia="Times New Roman" w:hAnsi="Arial"/>
      <w:kern w:val="20"/>
      <w:sz w:val="20"/>
      <w:szCs w:val="24"/>
      <w:lang w:val="en-GB" w:eastAsia="en-GB"/>
    </w:rPr>
  </w:style>
  <w:style w:type="paragraph" w:customStyle="1" w:styleId="dashbullet2">
    <w:name w:val="dash bullet 2"/>
    <w:basedOn w:val="a5"/>
    <w:rsid w:val="00D134EB"/>
    <w:pPr>
      <w:numPr>
        <w:numId w:val="25"/>
      </w:numPr>
      <w:spacing w:after="140" w:line="290" w:lineRule="auto"/>
      <w:jc w:val="both"/>
      <w:outlineLvl w:val="1"/>
    </w:pPr>
    <w:rPr>
      <w:rFonts w:ascii="Arial" w:eastAsia="Times New Roman" w:hAnsi="Arial"/>
      <w:kern w:val="20"/>
      <w:sz w:val="20"/>
      <w:szCs w:val="24"/>
      <w:lang w:val="en-GB" w:eastAsia="en-GB"/>
    </w:rPr>
  </w:style>
  <w:style w:type="paragraph" w:customStyle="1" w:styleId="dashbullet3">
    <w:name w:val="dash bullet 3"/>
    <w:basedOn w:val="a5"/>
    <w:rsid w:val="00D134EB"/>
    <w:pPr>
      <w:numPr>
        <w:numId w:val="26"/>
      </w:numPr>
      <w:spacing w:after="140" w:line="290" w:lineRule="auto"/>
      <w:jc w:val="both"/>
      <w:outlineLvl w:val="2"/>
    </w:pPr>
    <w:rPr>
      <w:rFonts w:ascii="Arial" w:eastAsia="Times New Roman" w:hAnsi="Arial"/>
      <w:kern w:val="20"/>
      <w:sz w:val="20"/>
      <w:szCs w:val="24"/>
      <w:lang w:val="en-GB" w:eastAsia="en-GB"/>
    </w:rPr>
  </w:style>
  <w:style w:type="paragraph" w:customStyle="1" w:styleId="dashbullet4">
    <w:name w:val="dash bullet 4"/>
    <w:basedOn w:val="a5"/>
    <w:rsid w:val="00D134EB"/>
    <w:pPr>
      <w:numPr>
        <w:numId w:val="27"/>
      </w:numPr>
      <w:spacing w:after="140" w:line="290" w:lineRule="auto"/>
      <w:jc w:val="both"/>
      <w:outlineLvl w:val="3"/>
    </w:pPr>
    <w:rPr>
      <w:rFonts w:ascii="Arial" w:eastAsia="Times New Roman" w:hAnsi="Arial"/>
      <w:kern w:val="20"/>
      <w:sz w:val="20"/>
      <w:szCs w:val="24"/>
      <w:lang w:val="en-GB" w:eastAsia="en-GB"/>
    </w:rPr>
  </w:style>
  <w:style w:type="paragraph" w:customStyle="1" w:styleId="dashbullet5">
    <w:name w:val="dash bullet 5"/>
    <w:basedOn w:val="a5"/>
    <w:rsid w:val="00D134EB"/>
    <w:pPr>
      <w:numPr>
        <w:numId w:val="28"/>
      </w:numPr>
      <w:spacing w:after="140" w:line="290" w:lineRule="auto"/>
      <w:jc w:val="both"/>
      <w:outlineLvl w:val="4"/>
    </w:pPr>
    <w:rPr>
      <w:rFonts w:ascii="Arial" w:eastAsia="Times New Roman" w:hAnsi="Arial"/>
      <w:kern w:val="20"/>
      <w:sz w:val="20"/>
      <w:szCs w:val="24"/>
      <w:lang w:val="en-GB" w:eastAsia="en-GB"/>
    </w:rPr>
  </w:style>
  <w:style w:type="paragraph" w:customStyle="1" w:styleId="dashbullet6">
    <w:name w:val="dash bullet 6"/>
    <w:basedOn w:val="a5"/>
    <w:rsid w:val="00D134EB"/>
    <w:pPr>
      <w:numPr>
        <w:numId w:val="29"/>
      </w:numPr>
      <w:spacing w:after="140" w:line="290" w:lineRule="auto"/>
      <w:jc w:val="both"/>
      <w:outlineLvl w:val="5"/>
    </w:pPr>
    <w:rPr>
      <w:rFonts w:ascii="Arial" w:eastAsia="Times New Roman" w:hAnsi="Arial"/>
      <w:kern w:val="20"/>
      <w:sz w:val="20"/>
      <w:szCs w:val="24"/>
      <w:lang w:val="en-GB" w:eastAsia="en-GB"/>
    </w:rPr>
  </w:style>
  <w:style w:type="paragraph" w:customStyle="1" w:styleId="zFSAddress">
    <w:name w:val="zFSAddress"/>
    <w:basedOn w:val="a5"/>
    <w:rsid w:val="00D134EB"/>
    <w:pPr>
      <w:spacing w:after="0" w:line="290" w:lineRule="auto"/>
    </w:pPr>
    <w:rPr>
      <w:rFonts w:ascii="Arial" w:eastAsia="Times New Roman" w:hAnsi="Arial"/>
      <w:kern w:val="16"/>
      <w:sz w:val="16"/>
      <w:szCs w:val="24"/>
      <w:lang w:val="en-GB" w:eastAsia="en-GB"/>
    </w:rPr>
  </w:style>
  <w:style w:type="paragraph" w:customStyle="1" w:styleId="zFSDescription">
    <w:name w:val="zFSDescription"/>
    <w:basedOn w:val="zFSDate"/>
    <w:rsid w:val="00D134EB"/>
    <w:rPr>
      <w:rFonts w:eastAsia="SimSun"/>
      <w:i/>
      <w:caps/>
      <w:szCs w:val="20"/>
    </w:rPr>
  </w:style>
  <w:style w:type="paragraph" w:customStyle="1" w:styleId="zFSDraft">
    <w:name w:val="zFSDraft"/>
    <w:basedOn w:val="a5"/>
    <w:rsid w:val="00D134EB"/>
    <w:pPr>
      <w:spacing w:after="0" w:line="290" w:lineRule="auto"/>
    </w:pPr>
    <w:rPr>
      <w:rFonts w:ascii="Arial" w:eastAsia="Times New Roman" w:hAnsi="Arial"/>
      <w:kern w:val="20"/>
      <w:sz w:val="20"/>
      <w:szCs w:val="24"/>
      <w:lang w:val="en-GB" w:eastAsia="en-GB"/>
    </w:rPr>
  </w:style>
  <w:style w:type="paragraph" w:customStyle="1" w:styleId="zFSFax">
    <w:name w:val="zFSFax"/>
    <w:basedOn w:val="a5"/>
    <w:rsid w:val="00D134EB"/>
    <w:pPr>
      <w:spacing w:after="0" w:line="240" w:lineRule="auto"/>
    </w:pPr>
    <w:rPr>
      <w:rFonts w:ascii="Arial" w:eastAsia="Times New Roman" w:hAnsi="Arial"/>
      <w:kern w:val="16"/>
      <w:sz w:val="16"/>
      <w:szCs w:val="24"/>
      <w:lang w:val="en-GB" w:eastAsia="en-GB"/>
    </w:rPr>
  </w:style>
  <w:style w:type="paragraph" w:customStyle="1" w:styleId="zFSNameofDoc">
    <w:name w:val="zFSNameofDoc"/>
    <w:basedOn w:val="a5"/>
    <w:rsid w:val="00D134EB"/>
    <w:pPr>
      <w:spacing w:before="300" w:after="400" w:line="290" w:lineRule="auto"/>
      <w:jc w:val="center"/>
    </w:pPr>
    <w:rPr>
      <w:rFonts w:ascii="Arial" w:eastAsia="SimSun" w:hAnsi="Arial"/>
      <w:caps/>
      <w:sz w:val="20"/>
      <w:szCs w:val="20"/>
      <w:lang w:val="en-GB" w:eastAsia="en-GB"/>
    </w:rPr>
  </w:style>
  <w:style w:type="paragraph" w:customStyle="1" w:styleId="zFSTel">
    <w:name w:val="zFSTel"/>
    <w:basedOn w:val="a5"/>
    <w:rsid w:val="00D134EB"/>
    <w:pPr>
      <w:spacing w:before="120" w:after="0" w:line="240" w:lineRule="auto"/>
    </w:pPr>
    <w:rPr>
      <w:rFonts w:ascii="Arial" w:eastAsia="Times New Roman" w:hAnsi="Arial"/>
      <w:kern w:val="16"/>
      <w:sz w:val="16"/>
      <w:szCs w:val="24"/>
      <w:lang w:val="en-GB" w:eastAsia="en-GB"/>
    </w:rPr>
  </w:style>
  <w:style w:type="paragraph" w:customStyle="1" w:styleId="zFSAmount">
    <w:name w:val="zFSAmount"/>
    <w:basedOn w:val="a5"/>
    <w:rsid w:val="00D134EB"/>
    <w:pPr>
      <w:spacing w:before="800" w:after="0" w:line="290" w:lineRule="auto"/>
      <w:jc w:val="center"/>
    </w:pPr>
    <w:rPr>
      <w:rFonts w:ascii="Arial" w:eastAsia="Times New Roman" w:hAnsi="Arial"/>
      <w:i/>
      <w:sz w:val="20"/>
      <w:szCs w:val="24"/>
      <w:lang w:val="en-GB" w:eastAsia="en-GB"/>
    </w:rPr>
  </w:style>
  <w:style w:type="character" w:customStyle="1" w:styleId="zTokyoLogoCaption">
    <w:name w:val="zTokyoLogoCaption"/>
    <w:rsid w:val="00D134EB"/>
    <w:rPr>
      <w:rFonts w:ascii="MS Mincho" w:eastAsia="MS Mincho"/>
      <w:noProof/>
      <w:sz w:val="13"/>
    </w:rPr>
  </w:style>
  <w:style w:type="paragraph" w:customStyle="1" w:styleId="zFSAddress2">
    <w:name w:val="zFSAddress2"/>
    <w:basedOn w:val="a5"/>
    <w:rsid w:val="00D134EB"/>
    <w:pPr>
      <w:spacing w:after="0" w:line="290" w:lineRule="auto"/>
      <w:outlineLvl w:val="1"/>
    </w:pPr>
    <w:rPr>
      <w:rFonts w:ascii="Arial" w:eastAsia="Times New Roman" w:hAnsi="Arial"/>
      <w:kern w:val="16"/>
      <w:sz w:val="16"/>
      <w:szCs w:val="24"/>
      <w:lang w:val="en-GB" w:eastAsia="en-GB"/>
    </w:rPr>
  </w:style>
  <w:style w:type="character" w:customStyle="1" w:styleId="zTokyoLogoCaption2">
    <w:name w:val="zTokyoLogoCaption2"/>
    <w:rsid w:val="00D134EB"/>
    <w:rPr>
      <w:rFonts w:ascii="MS Mincho" w:eastAsia="MS Mincho"/>
      <w:noProof/>
      <w:sz w:val="16"/>
    </w:rPr>
  </w:style>
  <w:style w:type="paragraph" w:styleId="22">
    <w:name w:val="toc 2"/>
    <w:basedOn w:val="a5"/>
    <w:next w:val="Body"/>
    <w:rsid w:val="00D134EB"/>
    <w:pPr>
      <w:spacing w:before="280" w:after="140" w:line="290" w:lineRule="auto"/>
    </w:pPr>
    <w:rPr>
      <w:rFonts w:ascii="Arial" w:eastAsia="Times New Roman" w:hAnsi="Arial"/>
      <w:kern w:val="20"/>
      <w:sz w:val="20"/>
      <w:szCs w:val="24"/>
      <w:lang w:val="en-GB" w:eastAsia="en-GB"/>
    </w:rPr>
  </w:style>
  <w:style w:type="paragraph" w:styleId="33">
    <w:name w:val="toc 3"/>
    <w:basedOn w:val="a5"/>
    <w:next w:val="Body"/>
    <w:rsid w:val="00D134EB"/>
    <w:pPr>
      <w:spacing w:before="280" w:after="140" w:line="290" w:lineRule="auto"/>
      <w:ind w:left="680"/>
    </w:pPr>
    <w:rPr>
      <w:rFonts w:ascii="Arial" w:eastAsia="Times New Roman" w:hAnsi="Arial"/>
      <w:kern w:val="20"/>
      <w:sz w:val="20"/>
      <w:szCs w:val="24"/>
      <w:lang w:val="en-GB" w:eastAsia="en-GB"/>
    </w:rPr>
  </w:style>
  <w:style w:type="paragraph" w:styleId="42">
    <w:name w:val="toc 4"/>
    <w:basedOn w:val="a5"/>
    <w:next w:val="Body"/>
    <w:rsid w:val="00D134EB"/>
    <w:pPr>
      <w:spacing w:before="280" w:after="140" w:line="290" w:lineRule="auto"/>
      <w:ind w:left="680"/>
    </w:pPr>
    <w:rPr>
      <w:rFonts w:ascii="Arial" w:eastAsia="Times New Roman" w:hAnsi="Arial"/>
      <w:kern w:val="20"/>
      <w:sz w:val="20"/>
      <w:szCs w:val="24"/>
      <w:lang w:val="en-GB" w:eastAsia="en-GB"/>
    </w:rPr>
  </w:style>
  <w:style w:type="paragraph" w:styleId="52">
    <w:name w:val="toc 5"/>
    <w:basedOn w:val="a5"/>
    <w:next w:val="Body"/>
    <w:rsid w:val="00D134EB"/>
    <w:pPr>
      <w:spacing w:after="0" w:line="240" w:lineRule="auto"/>
    </w:pPr>
    <w:rPr>
      <w:rFonts w:ascii="Arial" w:eastAsia="Times New Roman" w:hAnsi="Arial"/>
      <w:sz w:val="20"/>
      <w:szCs w:val="24"/>
      <w:lang w:val="en-GB" w:eastAsia="en-GB"/>
    </w:rPr>
  </w:style>
  <w:style w:type="paragraph" w:styleId="62">
    <w:name w:val="toc 6"/>
    <w:basedOn w:val="a5"/>
    <w:next w:val="Body"/>
    <w:rsid w:val="00D134EB"/>
    <w:pPr>
      <w:spacing w:after="0" w:line="240" w:lineRule="auto"/>
    </w:pPr>
    <w:rPr>
      <w:rFonts w:ascii="Arial" w:eastAsia="Times New Roman" w:hAnsi="Arial"/>
      <w:sz w:val="20"/>
      <w:szCs w:val="24"/>
      <w:lang w:val="en-GB" w:eastAsia="en-GB"/>
    </w:rPr>
  </w:style>
  <w:style w:type="paragraph" w:styleId="71">
    <w:name w:val="toc 7"/>
    <w:basedOn w:val="a5"/>
    <w:next w:val="Body"/>
    <w:rsid w:val="00D134EB"/>
    <w:pPr>
      <w:spacing w:after="0" w:line="240" w:lineRule="auto"/>
    </w:pPr>
    <w:rPr>
      <w:rFonts w:ascii="Arial" w:eastAsia="Times New Roman" w:hAnsi="Arial"/>
      <w:sz w:val="20"/>
      <w:szCs w:val="24"/>
      <w:lang w:val="en-GB" w:eastAsia="en-GB"/>
    </w:rPr>
  </w:style>
  <w:style w:type="paragraph" w:styleId="82">
    <w:name w:val="toc 8"/>
    <w:basedOn w:val="a5"/>
    <w:next w:val="Body"/>
    <w:rsid w:val="00D134EB"/>
    <w:pPr>
      <w:spacing w:after="0" w:line="240" w:lineRule="auto"/>
    </w:pPr>
    <w:rPr>
      <w:rFonts w:ascii="Arial" w:eastAsia="Times New Roman" w:hAnsi="Arial"/>
      <w:sz w:val="20"/>
      <w:szCs w:val="24"/>
      <w:lang w:val="en-GB" w:eastAsia="en-GB"/>
    </w:rPr>
  </w:style>
  <w:style w:type="paragraph" w:styleId="91">
    <w:name w:val="toc 9"/>
    <w:basedOn w:val="a5"/>
    <w:next w:val="Body"/>
    <w:rsid w:val="00D134EB"/>
    <w:pPr>
      <w:spacing w:after="0" w:line="240" w:lineRule="auto"/>
    </w:pPr>
    <w:rPr>
      <w:rFonts w:ascii="Arial" w:eastAsia="Times New Roman" w:hAnsi="Arial"/>
      <w:sz w:val="20"/>
      <w:szCs w:val="24"/>
      <w:lang w:val="en-GB" w:eastAsia="en-GB"/>
    </w:rPr>
  </w:style>
  <w:style w:type="paragraph" w:customStyle="1" w:styleId="ScheduleHeading">
    <w:name w:val="Schedule Heading"/>
    <w:basedOn w:val="Body"/>
    <w:next w:val="Body"/>
    <w:rsid w:val="00D134EB"/>
    <w:pPr>
      <w:keepNext/>
      <w:pageBreakBefore/>
      <w:numPr>
        <w:numId w:val="54"/>
      </w:numPr>
      <w:spacing w:after="240"/>
      <w:jc w:val="center"/>
      <w:outlineLvl w:val="3"/>
    </w:pPr>
    <w:rPr>
      <w:b/>
      <w:kern w:val="23"/>
      <w:sz w:val="23"/>
      <w:szCs w:val="23"/>
      <w:lang w:eastAsia="en-US"/>
    </w:rPr>
  </w:style>
  <w:style w:type="numbering" w:customStyle="1" w:styleId="engage">
    <w:name w:val="engage"/>
    <w:uiPriority w:val="99"/>
    <w:rsid w:val="00D134EB"/>
    <w:pPr>
      <w:numPr>
        <w:numId w:val="56"/>
      </w:numPr>
    </w:pPr>
  </w:style>
  <w:style w:type="paragraph" w:customStyle="1" w:styleId="engageBody">
    <w:name w:val="engage_Body"/>
    <w:basedOn w:val="a5"/>
    <w:qFormat/>
    <w:rsid w:val="00D134EB"/>
    <w:pPr>
      <w:spacing w:after="140" w:line="290" w:lineRule="auto"/>
      <w:jc w:val="both"/>
    </w:pPr>
    <w:rPr>
      <w:rFonts w:ascii="Arial" w:eastAsia="Times New Roman" w:hAnsi="Arial"/>
      <w:sz w:val="13"/>
      <w:szCs w:val="13"/>
      <w:lang w:val="en-GB"/>
    </w:rPr>
  </w:style>
  <w:style w:type="paragraph" w:customStyle="1" w:styleId="engageL1">
    <w:name w:val="engage_L1"/>
    <w:basedOn w:val="a5"/>
    <w:rsid w:val="00D134EB"/>
    <w:pPr>
      <w:keepNext/>
      <w:numPr>
        <w:numId w:val="57"/>
      </w:numPr>
      <w:spacing w:after="140" w:line="290" w:lineRule="auto"/>
    </w:pPr>
    <w:rPr>
      <w:rFonts w:ascii="Arial" w:eastAsia="Times New Roman" w:hAnsi="Arial"/>
      <w:b/>
      <w:bCs/>
      <w:sz w:val="13"/>
      <w:szCs w:val="13"/>
      <w:lang w:val="en-GB"/>
    </w:rPr>
  </w:style>
  <w:style w:type="paragraph" w:customStyle="1" w:styleId="engageL2">
    <w:name w:val="engage_L2"/>
    <w:basedOn w:val="a5"/>
    <w:qFormat/>
    <w:rsid w:val="00D134EB"/>
    <w:pPr>
      <w:numPr>
        <w:ilvl w:val="1"/>
        <w:numId w:val="57"/>
      </w:numPr>
      <w:spacing w:after="140" w:line="290" w:lineRule="auto"/>
      <w:jc w:val="both"/>
    </w:pPr>
    <w:rPr>
      <w:rFonts w:ascii="Arial" w:eastAsia="Times New Roman" w:hAnsi="Arial"/>
      <w:sz w:val="13"/>
      <w:szCs w:val="24"/>
      <w:lang w:val="en-GB"/>
    </w:rPr>
  </w:style>
  <w:style w:type="paragraph" w:customStyle="1" w:styleId="engageTitle">
    <w:name w:val="engage_Title"/>
    <w:basedOn w:val="a5"/>
    <w:next w:val="engageBody"/>
    <w:rsid w:val="00D134EB"/>
    <w:pPr>
      <w:spacing w:after="240" w:line="240" w:lineRule="auto"/>
      <w:jc w:val="center"/>
    </w:pPr>
    <w:rPr>
      <w:rFonts w:ascii="Arial" w:eastAsia="Times New Roman" w:hAnsi="Arial"/>
      <w:b/>
      <w:sz w:val="20"/>
      <w:szCs w:val="20"/>
      <w:lang w:val="en-GB"/>
    </w:rPr>
  </w:style>
  <w:style w:type="character" w:customStyle="1" w:styleId="Level2Char">
    <w:name w:val="Level 2 Char"/>
    <w:link w:val="Level2"/>
    <w:locked/>
    <w:rsid w:val="00D134EB"/>
    <w:rPr>
      <w:rFonts w:ascii="Arial" w:eastAsia="Times New Roman" w:hAnsi="Arial" w:cs="Times New Roman"/>
      <w:kern w:val="20"/>
      <w:sz w:val="20"/>
      <w:szCs w:val="28"/>
      <w:lang w:val="en-GB" w:eastAsia="en-GB"/>
    </w:rPr>
  </w:style>
  <w:style w:type="character" w:customStyle="1" w:styleId="WW-115pt1">
    <w:name w:val="WW-Основной текст + 11;5 pt1"/>
    <w:rsid w:val="00D134EB"/>
    <w:rPr>
      <w:rFonts w:ascii="Times New Roman" w:eastAsia="Times New Roman" w:hAnsi="Times New Roman" w:cs="Times New Roman"/>
      <w:b w:val="0"/>
      <w:bCs w:val="0"/>
      <w:i w:val="0"/>
      <w:iCs w:val="0"/>
      <w:caps w:val="0"/>
      <w:smallCaps w:val="0"/>
      <w:strike w:val="0"/>
      <w:dstrike w:val="0"/>
      <w:color w:val="000000"/>
      <w:spacing w:val="0"/>
      <w:w w:val="100"/>
      <w:position w:val="0"/>
      <w:sz w:val="23"/>
      <w:szCs w:val="23"/>
      <w:u w:val="none"/>
      <w:vertAlign w:val="baseline"/>
      <w:lang w:val="ru-RU"/>
    </w:rPr>
  </w:style>
  <w:style w:type="paragraph" w:customStyle="1" w:styleId="23">
    <w:name w:val="Основной текст2"/>
    <w:basedOn w:val="a5"/>
    <w:link w:val="afff4"/>
    <w:rsid w:val="00D134EB"/>
    <w:pPr>
      <w:shd w:val="clear" w:color="auto" w:fill="FFFFFF"/>
      <w:suppressAutoHyphens/>
      <w:spacing w:before="1020" w:after="0" w:line="384" w:lineRule="exact"/>
      <w:ind w:hanging="360"/>
    </w:pPr>
    <w:rPr>
      <w:rFonts w:ascii="Times New Roman" w:eastAsia="Times New Roman" w:hAnsi="Times New Roman"/>
      <w:sz w:val="27"/>
      <w:szCs w:val="27"/>
      <w:lang w:eastAsia="ar-SA"/>
    </w:rPr>
  </w:style>
  <w:style w:type="character" w:customStyle="1" w:styleId="24">
    <w:name w:val="Основной текст (2)_"/>
    <w:basedOn w:val="a7"/>
    <w:link w:val="25"/>
    <w:uiPriority w:val="99"/>
    <w:rsid w:val="00D134EB"/>
    <w:rPr>
      <w:rFonts w:ascii="Arial" w:hAnsi="Arial" w:cs="Arial"/>
      <w:sz w:val="16"/>
      <w:szCs w:val="16"/>
      <w:shd w:val="clear" w:color="auto" w:fill="FFFFFF"/>
    </w:rPr>
  </w:style>
  <w:style w:type="paragraph" w:customStyle="1" w:styleId="25">
    <w:name w:val="Основной текст (2)"/>
    <w:basedOn w:val="a5"/>
    <w:link w:val="24"/>
    <w:uiPriority w:val="99"/>
    <w:rsid w:val="00D134EB"/>
    <w:pPr>
      <w:widowControl w:val="0"/>
      <w:shd w:val="clear" w:color="auto" w:fill="FFFFFF"/>
      <w:spacing w:before="420" w:after="0" w:line="202" w:lineRule="exact"/>
      <w:jc w:val="both"/>
    </w:pPr>
    <w:rPr>
      <w:rFonts w:ascii="Arial" w:eastAsiaTheme="minorHAnsi" w:hAnsi="Arial" w:cs="Arial"/>
      <w:sz w:val="16"/>
      <w:szCs w:val="16"/>
    </w:rPr>
  </w:style>
  <w:style w:type="paragraph" w:customStyle="1" w:styleId="FWBL1">
    <w:name w:val="FWB_L1"/>
    <w:next w:val="FWBL2"/>
    <w:link w:val="FWBL1Char"/>
    <w:rsid w:val="00D134EB"/>
    <w:pPr>
      <w:keepNext/>
      <w:keepLines/>
      <w:widowControl w:val="0"/>
      <w:tabs>
        <w:tab w:val="left" w:pos="1713"/>
        <w:tab w:val="left" w:pos="5399"/>
      </w:tabs>
      <w:autoSpaceDE w:val="0"/>
      <w:autoSpaceDN w:val="0"/>
      <w:adjustRightInd w:val="0"/>
      <w:spacing w:after="240" w:line="240" w:lineRule="auto"/>
      <w:outlineLvl w:val="0"/>
    </w:pPr>
    <w:rPr>
      <w:rFonts w:ascii="Times New Roman" w:eastAsia="Times New Roman" w:hAnsi="Times New Roman" w:cs="Times New Roman"/>
      <w:b/>
      <w:bCs/>
      <w:smallCaps/>
      <w:sz w:val="24"/>
      <w:szCs w:val="24"/>
      <w:lang w:eastAsia="ru-RU"/>
    </w:rPr>
  </w:style>
  <w:style w:type="character" w:customStyle="1" w:styleId="FWBL1Char">
    <w:name w:val="FWB_L1 Char"/>
    <w:link w:val="FWBL1"/>
    <w:rsid w:val="00D134EB"/>
    <w:rPr>
      <w:rFonts w:ascii="Times New Roman" w:eastAsia="Times New Roman" w:hAnsi="Times New Roman" w:cs="Times New Roman"/>
      <w:b/>
      <w:bCs/>
      <w:smallCaps/>
      <w:sz w:val="24"/>
      <w:szCs w:val="24"/>
      <w:lang w:eastAsia="ru-RU"/>
    </w:rPr>
  </w:style>
  <w:style w:type="paragraph" w:styleId="afff5">
    <w:name w:val="Document Map"/>
    <w:basedOn w:val="a5"/>
    <w:link w:val="afff6"/>
    <w:uiPriority w:val="99"/>
    <w:semiHidden/>
    <w:unhideWhenUsed/>
    <w:rsid w:val="00D134EB"/>
    <w:pPr>
      <w:spacing w:after="0" w:line="240" w:lineRule="auto"/>
    </w:pPr>
    <w:rPr>
      <w:rFonts w:ascii="Tahoma" w:hAnsi="Tahoma" w:cs="Tahoma"/>
      <w:sz w:val="16"/>
      <w:szCs w:val="16"/>
    </w:rPr>
  </w:style>
  <w:style w:type="character" w:customStyle="1" w:styleId="afff6">
    <w:name w:val="Схема документа Знак"/>
    <w:basedOn w:val="a7"/>
    <w:link w:val="afff5"/>
    <w:uiPriority w:val="99"/>
    <w:semiHidden/>
    <w:rsid w:val="00D134EB"/>
    <w:rPr>
      <w:rFonts w:ascii="Tahoma" w:eastAsia="Calibri" w:hAnsi="Tahoma" w:cs="Tahoma"/>
      <w:sz w:val="16"/>
      <w:szCs w:val="16"/>
    </w:rPr>
  </w:style>
  <w:style w:type="character" w:styleId="afff7">
    <w:name w:val="Emphasis"/>
    <w:uiPriority w:val="20"/>
    <w:qFormat/>
    <w:rsid w:val="00D134EB"/>
    <w:rPr>
      <w:i/>
      <w:iCs/>
    </w:rPr>
  </w:style>
  <w:style w:type="table" w:customStyle="1" w:styleId="43">
    <w:name w:val="Сетка таблицы4"/>
    <w:basedOn w:val="a8"/>
    <w:next w:val="af4"/>
    <w:uiPriority w:val="59"/>
    <w:rsid w:val="00D134E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fff4">
    <w:name w:val="Основной текст_"/>
    <w:basedOn w:val="a7"/>
    <w:link w:val="23"/>
    <w:rsid w:val="00F51007"/>
    <w:rPr>
      <w:rFonts w:ascii="Times New Roman" w:eastAsia="Times New Roman" w:hAnsi="Times New Roman" w:cs="Times New Roman"/>
      <w:sz w:val="27"/>
      <w:szCs w:val="27"/>
      <w:shd w:val="clear" w:color="auto" w:fill="FFFFFF"/>
      <w:lang w:eastAsia="ar-SA"/>
    </w:rPr>
  </w:style>
  <w:style w:type="character" w:customStyle="1" w:styleId="18">
    <w:name w:val="Основной текст1"/>
    <w:basedOn w:val="afff4"/>
    <w:rsid w:val="00F51007"/>
    <w:rPr>
      <w:rFonts w:ascii="Times New Roman" w:eastAsia="Times New Roman" w:hAnsi="Times New Roman" w:cs="Times New Roman"/>
      <w:color w:val="000000"/>
      <w:spacing w:val="0"/>
      <w:w w:val="100"/>
      <w:position w:val="0"/>
      <w:sz w:val="27"/>
      <w:szCs w:val="27"/>
      <w:shd w:val="clear" w:color="auto" w:fill="FFFFFF"/>
      <w:lang w:val="ru-RU" w:eastAsia="ar-SA"/>
    </w:rPr>
  </w:style>
  <w:style w:type="character" w:customStyle="1" w:styleId="7pt">
    <w:name w:val="Основной текст + 7 pt"/>
    <w:basedOn w:val="afff4"/>
    <w:rsid w:val="00F51007"/>
    <w:rPr>
      <w:rFonts w:ascii="Times New Roman" w:eastAsia="Times New Roman" w:hAnsi="Times New Roman" w:cs="Times New Roman"/>
      <w:color w:val="000000"/>
      <w:spacing w:val="0"/>
      <w:w w:val="100"/>
      <w:position w:val="0"/>
      <w:sz w:val="14"/>
      <w:szCs w:val="14"/>
      <w:shd w:val="clear" w:color="auto" w:fill="FFFFFF"/>
      <w:lang w:eastAsia="ar-SA"/>
    </w:rPr>
  </w:style>
  <w:style w:type="character" w:customStyle="1" w:styleId="6pt">
    <w:name w:val="Основной текст + 6 pt"/>
    <w:basedOn w:val="afff4"/>
    <w:rsid w:val="00F51007"/>
    <w:rPr>
      <w:rFonts w:ascii="Times New Roman" w:eastAsia="Times New Roman" w:hAnsi="Times New Roman" w:cs="Times New Roman"/>
      <w:color w:val="000000"/>
      <w:spacing w:val="0"/>
      <w:w w:val="100"/>
      <w:position w:val="0"/>
      <w:sz w:val="12"/>
      <w:szCs w:val="12"/>
      <w:shd w:val="clear" w:color="auto" w:fill="FFFFFF"/>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numbering" w:customStyle="1" w:styleId="13">
    <w:name w:val="engage"/>
    <w:pPr>
      <w:numPr>
        <w:numId w:val="56"/>
      </w:numPr>
    </w:pPr>
  </w:style>
  <w:style w:type="numbering" w:customStyle="1" w:styleId="21">
    <w:name w:val="12"/>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hyperlink" Target="consultantplus://offline/ref=3BA6FA74A50E718E896531E72E8AA562F93F3BD3E317DF667BD716ED2D9D3612DEF2B616A64485A65459AED230PDIFK" TargetMode="Externa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hyperlink" Target="consultantplus://offline/ref=3BA6FA74A50E718E896531E72E8AA562F93F3BD3E317DF667BD716ED2D9D3612DEF2B616A64485A65459AED230PDIFK"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oleObject" Target="embeddings/oleObject6.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30F789-CF07-4075-9BC2-3CE8F30E1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733</TotalTime>
  <Pages>17</Pages>
  <Words>5843</Words>
  <Characters>33310</Characters>
  <Application>Microsoft Office Word</Application>
  <DocSecurity>0</DocSecurity>
  <Lines>277</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39075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27</cp:revision>
  <cp:lastPrinted>2019-03-19T12:40:00Z</cp:lastPrinted>
  <dcterms:created xsi:type="dcterms:W3CDTF">2019-03-13T06:49:00Z</dcterms:created>
  <dcterms:modified xsi:type="dcterms:W3CDTF">2019-03-28T06:13:00Z</dcterms:modified>
</cp:coreProperties>
</file>